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3DB9" w14:textId="77777777" w:rsidR="00192CBD" w:rsidRDefault="00192CBD">
      <w:pPr>
        <w:pStyle w:val="BodyText"/>
        <w:spacing w:before="8" w:after="1"/>
        <w:rPr>
          <w:sz w:val="12"/>
          <w:u w:val="none"/>
        </w:rPr>
      </w:pPr>
    </w:p>
    <w:p w14:paraId="4365CC9B" w14:textId="77777777" w:rsidR="00AF0529" w:rsidRDefault="00AF0529">
      <w:pPr>
        <w:pStyle w:val="BodyText"/>
        <w:spacing w:before="8" w:after="1"/>
        <w:rPr>
          <w:sz w:val="12"/>
          <w:u w:val="none"/>
        </w:rPr>
      </w:pPr>
    </w:p>
    <w:p w14:paraId="33672D74" w14:textId="77777777" w:rsidR="00AF0529" w:rsidRDefault="0083312C">
      <w:pPr>
        <w:pStyle w:val="BodyText"/>
        <w:spacing w:before="8" w:after="1"/>
        <w:rPr>
          <w:sz w:val="12"/>
          <w:u w:val="none"/>
        </w:rPr>
      </w:pPr>
      <w:r>
        <w:rPr>
          <w:sz w:val="12"/>
          <w:u w:val="none"/>
        </w:rPr>
        <w:t xml:space="preserve">    </w:t>
      </w:r>
    </w:p>
    <w:p w14:paraId="18477823" w14:textId="77777777" w:rsidR="00BC4CCC" w:rsidRDefault="00BC4CCC">
      <w:pPr>
        <w:pStyle w:val="BodyText"/>
        <w:spacing w:before="8" w:after="1"/>
        <w:rPr>
          <w:sz w:val="12"/>
          <w:u w:val="none"/>
        </w:rPr>
      </w:pPr>
    </w:p>
    <w:p w14:paraId="08D884A6" w14:textId="77777777" w:rsidR="00AF0529" w:rsidRDefault="00AF0529">
      <w:pPr>
        <w:pStyle w:val="BodyText"/>
        <w:spacing w:before="8" w:after="1"/>
        <w:rPr>
          <w:sz w:val="12"/>
          <w:u w:val="none"/>
        </w:rPr>
      </w:pPr>
    </w:p>
    <w:p w14:paraId="7565950A" w14:textId="77777777" w:rsidR="00AF0529" w:rsidRDefault="00AF0529">
      <w:pPr>
        <w:pStyle w:val="BodyText"/>
        <w:spacing w:before="8" w:after="1"/>
        <w:rPr>
          <w:sz w:val="12"/>
          <w:u w:val="none"/>
        </w:rPr>
      </w:pPr>
    </w:p>
    <w:p w14:paraId="55139E70" w14:textId="77777777" w:rsidR="00AF0529" w:rsidRDefault="00AF0529">
      <w:pPr>
        <w:pStyle w:val="BodyText"/>
        <w:spacing w:before="8" w:after="1"/>
        <w:rPr>
          <w:sz w:val="12"/>
          <w:u w:val="none"/>
        </w:rPr>
      </w:pPr>
    </w:p>
    <w:p w14:paraId="6CB207A0" w14:textId="77777777" w:rsidR="00AF0529" w:rsidRDefault="00AF0529">
      <w:pPr>
        <w:pStyle w:val="BodyText"/>
        <w:spacing w:before="8" w:after="1"/>
        <w:rPr>
          <w:sz w:val="12"/>
          <w:u w:val="none"/>
        </w:rPr>
      </w:pPr>
    </w:p>
    <w:p w14:paraId="04DB7645" w14:textId="77777777" w:rsidR="00AF0529" w:rsidRDefault="00AF0529">
      <w:pPr>
        <w:pStyle w:val="BodyText"/>
        <w:spacing w:before="8" w:after="1"/>
        <w:rPr>
          <w:sz w:val="12"/>
          <w:u w:val="none"/>
        </w:rPr>
      </w:pPr>
    </w:p>
    <w:p w14:paraId="7254F354" w14:textId="77777777" w:rsidR="00AF0529" w:rsidRDefault="00AF0529">
      <w:pPr>
        <w:pStyle w:val="BodyText"/>
        <w:spacing w:before="8" w:after="1"/>
        <w:rPr>
          <w:sz w:val="12"/>
          <w:u w:val="none"/>
        </w:rPr>
      </w:pPr>
    </w:p>
    <w:p w14:paraId="4007DB8C" w14:textId="77777777" w:rsidR="00FE6C69" w:rsidRDefault="00FE6C69">
      <w:pPr>
        <w:pStyle w:val="BodyText"/>
        <w:spacing w:before="8" w:after="1"/>
        <w:rPr>
          <w:sz w:val="12"/>
          <w:u w:val="none"/>
        </w:rPr>
      </w:pPr>
    </w:p>
    <w:p w14:paraId="087E516B" w14:textId="77777777" w:rsidR="00FE6C69" w:rsidRDefault="00FE6C69">
      <w:pPr>
        <w:pStyle w:val="BodyText"/>
        <w:spacing w:before="8" w:after="1"/>
        <w:rPr>
          <w:sz w:val="12"/>
          <w:u w:val="none"/>
        </w:rPr>
      </w:pPr>
    </w:p>
    <w:p w14:paraId="71063B41" w14:textId="77777777" w:rsidR="00192CBD" w:rsidRDefault="007924C4">
      <w:pPr>
        <w:pStyle w:val="BodyText"/>
        <w:spacing w:line="20" w:lineRule="exact"/>
        <w:ind w:left="152"/>
        <w:rPr>
          <w:sz w:val="2"/>
          <w:u w:val="none"/>
        </w:rPr>
      </w:pPr>
      <w:r>
        <w:rPr>
          <w:noProof/>
          <w:sz w:val="2"/>
          <w:u w:val="none"/>
        </w:rPr>
        <mc:AlternateContent>
          <mc:Choice Requires="wpg">
            <w:drawing>
              <wp:inline distT="0" distB="0" distL="0" distR="0" wp14:anchorId="27D8E44A" wp14:editId="46BAA780">
                <wp:extent cx="5962015" cy="12700"/>
                <wp:effectExtent l="3810" t="5715" r="6350" b="63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2700"/>
                          <a:chOff x="0" y="0"/>
                          <a:chExt cx="9389" cy="20"/>
                        </a:xfrm>
                      </wpg:grpSpPr>
                      <wps:wsp>
                        <wps:cNvPr id="6" name="Line 5"/>
                        <wps:cNvCnPr>
                          <a:cxnSpLocks noChangeShapeType="1"/>
                        </wps:cNvCnPr>
                        <wps:spPr bwMode="auto">
                          <a:xfrm>
                            <a:off x="10" y="10"/>
                            <a:ext cx="936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ADF5B" id="Group 4" o:spid="_x0000_s1026" style="width:469.45pt;height:1pt;mso-position-horizontal-relative:char;mso-position-vertical-relative:line" coordsize="9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EGegIAAHsFAAAOAAAAZHJzL2Uyb0RvYy54bWykVF1v2yAUfZ+0/4D8ntpOnDS24lRTnPSl&#10;2yq1+wEEsI2GAQGNE03777tgJ/162NTlgYDvvYdzzwFWN8dOoAMzlitZRulVEiEmiaJcNmX043E3&#10;WUbIOiwpFkqyMjoxG92sP39a9bpgU9UqQZlBACJt0esyap3TRRxb0rIO2yulmYRgrUyHHSxNE1OD&#10;e0DvRDxNkkXcK0O1UYRZC1+rIRitA35dM+K+17VlDokyAm4ujCaMez/G6xUuGoN1y8lIA3+ARYe5&#10;hE0vUBV2GD0Z/g6q48Qoq2p3RVQXq7rmhIUeoJs0edPNrVFPOvTSFH2jLzKBtG90+jAs+Xa4N4jT&#10;MppHSOIOLAq7osxL0+umgIxbox/0vRn6g+mdIj8thOO3cb9uhmS0778qCnD4yakgzbE2nYeAptEx&#10;OHC6OMCODhH4OM8XoANQIRBLp9fJ6BBpwcZ3VaTdjnX5bJkPRdNQEeNi2C5QHCn5fuCU2Wch7f8J&#10;+dBizYI/1ss0Crk4C3nHJUPzQceQsJGDiOQoRxGRVJsWy4YFqMeTBsFSXwG8X5T4hQUH/ipqCmfc&#10;KzfKdpY1ny1GeV6rgwttrLtlqkN+UkYCKAez8OHOOs/jOcV7J9WOCwHfcSEk6r1HaT4NFVYJTn3U&#10;B61p9hth0AH7exd+oSuIvEyD8y1pQGsZpttx7jAXwxx2F9LjQSPAZ5wNF+tXnuTb5XaZTbLpYjvJ&#10;kqqafNltsslil17Pq1m12VTpb08tzYqWU8qkZ3e+5Gn2b96Pz81wPS/X/KJD/Bo9CAZkz/+BdPDS&#10;2zccwL2ip3tz9hiOY3A73PBQNr5G/gl5uQ5Zz2/m+g8AAAD//wMAUEsDBBQABgAIAAAAIQD0Q7HL&#10;2wAAAAMBAAAPAAAAZHJzL2Rvd25yZXYueG1sTI9Pa8JAEMXvhX6HZYTe6iZKRWM2ItL2JAX/QOlt&#10;zI5JMDsbsmsSv323vehl4PEe7/0mXQ2mFh21rrKsIB5HIIhzqysuFBwPH69zEM4ja6wtk4IbOVhl&#10;z08pJtr2vKNu7wsRStglqKD0vkmkdHlJBt3YNsTBO9vWoA+yLaRusQ/lppaTKJpJgxWHhRIb2pSU&#10;X/ZXo+Czx349jd+77eW8uf0c3r6+tzEp9TIa1ksQngZ/D8MffkCHLDCd7JW1E7WC8Ij/v8FbTOcL&#10;ECcFkwhklspH9uwXAAD//wMAUEsBAi0AFAAGAAgAAAAhALaDOJL+AAAA4QEAABMAAAAAAAAAAAAA&#10;AAAAAAAAAFtDb250ZW50X1R5cGVzXS54bWxQSwECLQAUAAYACAAAACEAOP0h/9YAAACUAQAACwAA&#10;AAAAAAAAAAAAAAAvAQAAX3JlbHMvLnJlbHNQSwECLQAUAAYACAAAACEATdGxBnoCAAB7BQAADgAA&#10;AAAAAAAAAAAAAAAuAgAAZHJzL2Uyb0RvYy54bWxQSwECLQAUAAYACAAAACEA9EOxy9sAAAADAQAA&#10;DwAAAAAAAAAAAAAAAADUBAAAZHJzL2Rvd25yZXYueG1sUEsFBgAAAAAEAAQA8wAAANwFAAAAAA==&#10;">
                <v:line id="Line 5" o:spid="_x0000_s1027" style="position:absolute;visibility:visible;mso-wrap-style:square" from="10,10" to="93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14:paraId="171C0E19" w14:textId="4ADD22B7" w:rsidR="00961070" w:rsidRPr="00BB0D67" w:rsidRDefault="00CD0EF5" w:rsidP="003F1B10">
      <w:pPr>
        <w:tabs>
          <w:tab w:val="left" w:pos="6509"/>
          <w:tab w:val="left" w:pos="8130"/>
        </w:tabs>
        <w:spacing w:before="94" w:line="254" w:lineRule="auto"/>
        <w:ind w:left="90" w:right="270"/>
        <w:rPr>
          <w:rFonts w:ascii="Cambria" w:hAnsi="Cambria"/>
          <w:w w:val="103"/>
          <w:sz w:val="18"/>
          <w:szCs w:val="18"/>
        </w:rPr>
      </w:pPr>
      <w:r w:rsidRPr="00BB0D67">
        <w:rPr>
          <w:rFonts w:ascii="Cambria" w:hAnsi="Cambria"/>
          <w:w w:val="103"/>
          <w:sz w:val="18"/>
          <w:szCs w:val="18"/>
        </w:rPr>
        <w:t>F</w:t>
      </w:r>
      <w:r w:rsidRPr="00BB0D67">
        <w:rPr>
          <w:rFonts w:ascii="Cambria" w:hAnsi="Cambria"/>
          <w:spacing w:val="1"/>
          <w:w w:val="103"/>
          <w:sz w:val="18"/>
          <w:szCs w:val="18"/>
        </w:rPr>
        <w:t>O</w:t>
      </w:r>
      <w:r w:rsidRPr="00BB0D67">
        <w:rPr>
          <w:rFonts w:ascii="Cambria" w:hAnsi="Cambria"/>
          <w:w w:val="103"/>
          <w:sz w:val="18"/>
          <w:szCs w:val="18"/>
        </w:rPr>
        <w:t>R</w:t>
      </w:r>
      <w:r w:rsidRPr="00BB0D67">
        <w:rPr>
          <w:rFonts w:ascii="Cambria" w:hAnsi="Cambria"/>
          <w:spacing w:val="3"/>
          <w:sz w:val="18"/>
          <w:szCs w:val="18"/>
        </w:rPr>
        <w:t xml:space="preserve"> </w:t>
      </w:r>
      <w:r w:rsidRPr="00BB0D67">
        <w:rPr>
          <w:rFonts w:ascii="Cambria" w:hAnsi="Cambria"/>
          <w:w w:val="103"/>
          <w:sz w:val="18"/>
          <w:szCs w:val="18"/>
        </w:rPr>
        <w:t>I</w:t>
      </w:r>
      <w:r w:rsidRPr="00BB0D67">
        <w:rPr>
          <w:rFonts w:ascii="Cambria" w:hAnsi="Cambria"/>
          <w:spacing w:val="1"/>
          <w:w w:val="103"/>
          <w:sz w:val="18"/>
          <w:szCs w:val="18"/>
        </w:rPr>
        <w:t>MM</w:t>
      </w:r>
      <w:r w:rsidRPr="00BB0D67">
        <w:rPr>
          <w:rFonts w:ascii="Cambria" w:hAnsi="Cambria"/>
          <w:w w:val="103"/>
          <w:sz w:val="18"/>
          <w:szCs w:val="18"/>
        </w:rPr>
        <w:t>E</w:t>
      </w:r>
      <w:r w:rsidRPr="00BB0D67">
        <w:rPr>
          <w:rFonts w:ascii="Cambria" w:hAnsi="Cambria"/>
          <w:spacing w:val="1"/>
          <w:w w:val="103"/>
          <w:sz w:val="18"/>
          <w:szCs w:val="18"/>
        </w:rPr>
        <w:t>D</w:t>
      </w:r>
      <w:r w:rsidRPr="00BB0D67">
        <w:rPr>
          <w:rFonts w:ascii="Cambria" w:hAnsi="Cambria"/>
          <w:w w:val="103"/>
          <w:sz w:val="18"/>
          <w:szCs w:val="18"/>
        </w:rPr>
        <w:t>I</w:t>
      </w:r>
      <w:r w:rsidRPr="00BB0D67">
        <w:rPr>
          <w:rFonts w:ascii="Cambria" w:hAnsi="Cambria"/>
          <w:spacing w:val="1"/>
          <w:w w:val="103"/>
          <w:sz w:val="18"/>
          <w:szCs w:val="18"/>
        </w:rPr>
        <w:t>A</w:t>
      </w:r>
      <w:r w:rsidRPr="00BB0D67">
        <w:rPr>
          <w:rFonts w:ascii="Cambria" w:hAnsi="Cambria"/>
          <w:w w:val="103"/>
          <w:sz w:val="18"/>
          <w:szCs w:val="18"/>
        </w:rPr>
        <w:t>TE</w:t>
      </w:r>
      <w:r w:rsidRPr="00BB0D67">
        <w:rPr>
          <w:rFonts w:ascii="Cambria" w:hAnsi="Cambria"/>
          <w:spacing w:val="2"/>
          <w:sz w:val="18"/>
          <w:szCs w:val="18"/>
        </w:rPr>
        <w:t xml:space="preserve"> </w:t>
      </w:r>
      <w:r w:rsidRPr="00BB0D67">
        <w:rPr>
          <w:rFonts w:ascii="Cambria" w:hAnsi="Cambria"/>
          <w:spacing w:val="1"/>
          <w:w w:val="103"/>
          <w:sz w:val="18"/>
          <w:szCs w:val="18"/>
        </w:rPr>
        <w:t>R</w:t>
      </w:r>
      <w:r w:rsidRPr="00BB0D67">
        <w:rPr>
          <w:rFonts w:ascii="Cambria" w:hAnsi="Cambria"/>
          <w:w w:val="103"/>
          <w:sz w:val="18"/>
          <w:szCs w:val="18"/>
        </w:rPr>
        <w:t>ELE</w:t>
      </w:r>
      <w:r w:rsidRPr="00BB0D67">
        <w:rPr>
          <w:rFonts w:ascii="Cambria" w:hAnsi="Cambria"/>
          <w:spacing w:val="1"/>
          <w:w w:val="103"/>
          <w:sz w:val="18"/>
          <w:szCs w:val="18"/>
        </w:rPr>
        <w:t>A</w:t>
      </w:r>
      <w:r w:rsidRPr="00BB0D67">
        <w:rPr>
          <w:rFonts w:ascii="Cambria" w:hAnsi="Cambria"/>
          <w:w w:val="103"/>
          <w:sz w:val="18"/>
          <w:szCs w:val="18"/>
        </w:rPr>
        <w:t>SE</w:t>
      </w:r>
      <w:r w:rsidR="00AF0529" w:rsidRPr="00BB0D67">
        <w:rPr>
          <w:rFonts w:ascii="Cambria" w:hAnsi="Cambria"/>
          <w:sz w:val="18"/>
          <w:szCs w:val="18"/>
        </w:rPr>
        <w:t xml:space="preserve">                                                                                                     </w:t>
      </w:r>
      <w:r w:rsidR="00BB0D67">
        <w:rPr>
          <w:rFonts w:ascii="Cambria" w:hAnsi="Cambria"/>
          <w:sz w:val="18"/>
          <w:szCs w:val="18"/>
        </w:rPr>
        <w:t xml:space="preserve">                 </w:t>
      </w:r>
      <w:r w:rsidR="0083312C">
        <w:rPr>
          <w:rFonts w:ascii="Cambria" w:hAnsi="Cambria"/>
          <w:sz w:val="18"/>
          <w:szCs w:val="18"/>
        </w:rPr>
        <w:t xml:space="preserve">  </w:t>
      </w:r>
      <w:r w:rsidR="00BC4CCC">
        <w:rPr>
          <w:rFonts w:ascii="Cambria" w:hAnsi="Cambria"/>
          <w:sz w:val="18"/>
          <w:szCs w:val="18"/>
        </w:rPr>
        <w:t xml:space="preserve">   </w:t>
      </w:r>
      <w:r w:rsidR="003F1B10" w:rsidRPr="00BB0D67">
        <w:rPr>
          <w:rFonts w:ascii="Cambria" w:hAnsi="Cambria"/>
          <w:sz w:val="18"/>
          <w:szCs w:val="18"/>
        </w:rPr>
        <w:t xml:space="preserve"> </w:t>
      </w:r>
      <w:r w:rsidRPr="00BB0D67">
        <w:rPr>
          <w:rFonts w:ascii="Cambria" w:hAnsi="Cambria"/>
          <w:w w:val="103"/>
          <w:sz w:val="18"/>
          <w:szCs w:val="18"/>
        </w:rPr>
        <w:t>Contact:</w:t>
      </w:r>
      <w:r w:rsidRPr="00BB0D67">
        <w:rPr>
          <w:rFonts w:ascii="Cambria" w:hAnsi="Cambria"/>
          <w:spacing w:val="1"/>
          <w:sz w:val="18"/>
          <w:szCs w:val="18"/>
        </w:rPr>
        <w:t xml:space="preserve"> </w:t>
      </w:r>
      <w:r w:rsidRPr="00BB0D67">
        <w:rPr>
          <w:rFonts w:ascii="Cambria" w:hAnsi="Cambria"/>
          <w:w w:val="103"/>
          <w:sz w:val="18"/>
          <w:szCs w:val="18"/>
        </w:rPr>
        <w:t>Jim</w:t>
      </w:r>
      <w:r w:rsidRPr="00BB0D67">
        <w:rPr>
          <w:rFonts w:ascii="Cambria" w:hAnsi="Cambria"/>
          <w:spacing w:val="3"/>
          <w:sz w:val="18"/>
          <w:szCs w:val="18"/>
        </w:rPr>
        <w:t xml:space="preserve"> </w:t>
      </w:r>
      <w:r w:rsidRPr="00BB0D67">
        <w:rPr>
          <w:rFonts w:ascii="Cambria" w:hAnsi="Cambria"/>
          <w:w w:val="103"/>
          <w:sz w:val="18"/>
          <w:szCs w:val="18"/>
        </w:rPr>
        <w:t>Tobin</w:t>
      </w:r>
      <w:r w:rsidRPr="00BB0D67">
        <w:rPr>
          <w:rFonts w:ascii="Cambria" w:hAnsi="Cambria"/>
          <w:spacing w:val="2"/>
          <w:sz w:val="18"/>
          <w:szCs w:val="18"/>
        </w:rPr>
        <w:t xml:space="preserve"> </w:t>
      </w:r>
      <w:r w:rsidR="00EB7EFC" w:rsidRPr="00BB0D67">
        <w:rPr>
          <w:rFonts w:ascii="Cambria" w:hAnsi="Cambria"/>
          <w:w w:val="103"/>
          <w:sz w:val="18"/>
          <w:szCs w:val="18"/>
        </w:rPr>
        <w:t>(312)</w:t>
      </w:r>
      <w:r w:rsidR="00EB7EFC" w:rsidRPr="00BB0D67">
        <w:rPr>
          <w:rFonts w:ascii="Cambria" w:hAnsi="Cambria"/>
          <w:spacing w:val="2"/>
          <w:sz w:val="18"/>
          <w:szCs w:val="18"/>
        </w:rPr>
        <w:t xml:space="preserve"> </w:t>
      </w:r>
      <w:r w:rsidR="00EB7EFC" w:rsidRPr="00BB0D67">
        <w:rPr>
          <w:rFonts w:ascii="Cambria" w:hAnsi="Cambria"/>
          <w:w w:val="103"/>
          <w:sz w:val="18"/>
          <w:szCs w:val="18"/>
        </w:rPr>
        <w:t>427</w:t>
      </w:r>
      <w:r w:rsidR="00EB7EFC" w:rsidRPr="00BB0D67">
        <w:rPr>
          <w:rFonts w:ascii="Cambria" w:hAnsi="Cambria"/>
          <w:w w:val="34"/>
          <w:sz w:val="18"/>
          <w:szCs w:val="18"/>
        </w:rPr>
        <w:t>-­‐</w:t>
      </w:r>
      <w:r w:rsidR="00F45CAB">
        <w:rPr>
          <w:rFonts w:ascii="Cambria" w:hAnsi="Cambria"/>
          <w:w w:val="103"/>
          <w:sz w:val="18"/>
          <w:szCs w:val="18"/>
        </w:rPr>
        <w:t>0087</w:t>
      </w:r>
      <w:r w:rsidR="00BB0D67">
        <w:rPr>
          <w:rFonts w:ascii="Cambria" w:hAnsi="Cambria"/>
          <w:w w:val="103"/>
          <w:sz w:val="18"/>
          <w:szCs w:val="18"/>
        </w:rPr>
        <w:t xml:space="preserve">   </w:t>
      </w:r>
      <w:r w:rsidR="00EB7EFC" w:rsidRPr="00BB0D67">
        <w:rPr>
          <w:rFonts w:ascii="Cambria" w:hAnsi="Cambria"/>
          <w:w w:val="103"/>
          <w:sz w:val="18"/>
          <w:szCs w:val="18"/>
        </w:rPr>
        <w:t xml:space="preserve"> </w:t>
      </w:r>
      <w:r w:rsidR="00F45CAB">
        <w:rPr>
          <w:rFonts w:ascii="Cambria" w:hAnsi="Cambria"/>
          <w:sz w:val="18"/>
          <w:szCs w:val="18"/>
        </w:rPr>
        <w:t>July 17</w:t>
      </w:r>
      <w:r w:rsidR="00BC4CCC">
        <w:rPr>
          <w:rFonts w:ascii="Cambria" w:hAnsi="Cambria"/>
          <w:sz w:val="18"/>
          <w:szCs w:val="18"/>
        </w:rPr>
        <w:t>,</w:t>
      </w:r>
      <w:r w:rsidR="00FE6C69">
        <w:rPr>
          <w:rFonts w:ascii="Cambria" w:hAnsi="Cambria"/>
          <w:sz w:val="18"/>
          <w:szCs w:val="18"/>
        </w:rPr>
        <w:t xml:space="preserve"> 201</w:t>
      </w:r>
      <w:r w:rsidR="00F45CAB">
        <w:rPr>
          <w:rFonts w:ascii="Cambria" w:hAnsi="Cambria"/>
          <w:sz w:val="18"/>
          <w:szCs w:val="18"/>
        </w:rPr>
        <w:t>9</w:t>
      </w:r>
      <w:r w:rsidR="009514D4" w:rsidRPr="00BB0D67">
        <w:rPr>
          <w:rFonts w:ascii="Cambria" w:hAnsi="Cambria"/>
          <w:sz w:val="18"/>
          <w:szCs w:val="18"/>
        </w:rPr>
        <w:tab/>
      </w:r>
      <w:r w:rsidR="00AF0529" w:rsidRPr="00BB0D67">
        <w:rPr>
          <w:rFonts w:ascii="Cambria" w:hAnsi="Cambria"/>
          <w:sz w:val="18"/>
          <w:szCs w:val="18"/>
        </w:rPr>
        <w:t xml:space="preserve">    </w:t>
      </w:r>
      <w:r w:rsidR="00BB0D67">
        <w:rPr>
          <w:rFonts w:ascii="Cambria" w:hAnsi="Cambria"/>
          <w:sz w:val="18"/>
          <w:szCs w:val="18"/>
        </w:rPr>
        <w:t xml:space="preserve">  </w:t>
      </w:r>
      <w:r w:rsidR="00AF0529" w:rsidRPr="00BB0D67">
        <w:rPr>
          <w:rFonts w:ascii="Cambria" w:hAnsi="Cambria"/>
          <w:sz w:val="18"/>
          <w:szCs w:val="18"/>
        </w:rPr>
        <w:t xml:space="preserve"> </w:t>
      </w:r>
      <w:r w:rsidR="00FE6C69">
        <w:rPr>
          <w:rFonts w:ascii="Cambria" w:hAnsi="Cambria"/>
          <w:sz w:val="18"/>
          <w:szCs w:val="18"/>
        </w:rPr>
        <w:t xml:space="preserve">                                        </w:t>
      </w:r>
      <w:r w:rsidR="00AF0529" w:rsidRPr="00BB0D67">
        <w:rPr>
          <w:rFonts w:ascii="Cambria" w:hAnsi="Cambria"/>
          <w:sz w:val="18"/>
          <w:szCs w:val="18"/>
        </w:rPr>
        <w:t xml:space="preserve">  </w:t>
      </w:r>
      <w:r w:rsidR="00BC4CCC">
        <w:rPr>
          <w:rFonts w:ascii="Cambria" w:hAnsi="Cambria"/>
          <w:sz w:val="18"/>
          <w:szCs w:val="18"/>
        </w:rPr>
        <w:t xml:space="preserve">  </w:t>
      </w:r>
      <w:proofErr w:type="gramStart"/>
      <w:r w:rsidR="00BC4CCC">
        <w:rPr>
          <w:rFonts w:ascii="Cambria" w:hAnsi="Cambria"/>
          <w:sz w:val="18"/>
          <w:szCs w:val="18"/>
        </w:rPr>
        <w:t xml:space="preserve">   </w:t>
      </w:r>
      <w:r w:rsidR="009514D4" w:rsidRPr="00BB0D67">
        <w:rPr>
          <w:rFonts w:ascii="Cambria" w:hAnsi="Cambria"/>
          <w:w w:val="103"/>
          <w:sz w:val="18"/>
          <w:szCs w:val="18"/>
        </w:rPr>
        <w:t>(</w:t>
      </w:r>
      <w:proofErr w:type="gramEnd"/>
      <w:r w:rsidR="009514D4" w:rsidRPr="00BB0D67">
        <w:rPr>
          <w:rFonts w:ascii="Cambria" w:hAnsi="Cambria"/>
          <w:w w:val="103"/>
          <w:sz w:val="18"/>
          <w:szCs w:val="18"/>
        </w:rPr>
        <w:t>773)</w:t>
      </w:r>
      <w:r w:rsidR="009514D4" w:rsidRPr="00BB0D67">
        <w:rPr>
          <w:rFonts w:ascii="Cambria" w:hAnsi="Cambria"/>
          <w:spacing w:val="2"/>
          <w:sz w:val="18"/>
          <w:szCs w:val="18"/>
        </w:rPr>
        <w:t xml:space="preserve"> </w:t>
      </w:r>
      <w:r w:rsidR="009514D4" w:rsidRPr="00BB0D67">
        <w:rPr>
          <w:rFonts w:ascii="Cambria" w:hAnsi="Cambria"/>
          <w:w w:val="103"/>
          <w:sz w:val="18"/>
          <w:szCs w:val="18"/>
        </w:rPr>
        <w:t>354</w:t>
      </w:r>
      <w:r w:rsidR="009514D4" w:rsidRPr="00BB0D67">
        <w:rPr>
          <w:rFonts w:ascii="Cambria" w:hAnsi="Cambria"/>
          <w:w w:val="34"/>
          <w:sz w:val="18"/>
          <w:szCs w:val="18"/>
        </w:rPr>
        <w:t>-­‐</w:t>
      </w:r>
      <w:r w:rsidR="009514D4" w:rsidRPr="00BB0D67">
        <w:rPr>
          <w:rFonts w:ascii="Cambria" w:hAnsi="Cambria"/>
          <w:w w:val="103"/>
          <w:sz w:val="18"/>
          <w:szCs w:val="18"/>
        </w:rPr>
        <w:t>2076</w:t>
      </w:r>
    </w:p>
    <w:p w14:paraId="2A5594B3" w14:textId="377C5284" w:rsidR="00771616" w:rsidRDefault="00771616" w:rsidP="001C6852">
      <w:pPr>
        <w:tabs>
          <w:tab w:val="left" w:pos="6509"/>
          <w:tab w:val="left" w:pos="8130"/>
        </w:tabs>
        <w:spacing w:before="94" w:line="254" w:lineRule="auto"/>
        <w:ind w:left="141" w:right="716"/>
        <w:jc w:val="center"/>
        <w:rPr>
          <w:rFonts w:ascii="Cambria" w:hAnsi="Cambria"/>
          <w:sz w:val="19"/>
        </w:rPr>
      </w:pPr>
    </w:p>
    <w:p w14:paraId="37765A09" w14:textId="77777777" w:rsidR="00046F40" w:rsidRPr="00AF0529" w:rsidRDefault="00046F40" w:rsidP="001C6852">
      <w:pPr>
        <w:tabs>
          <w:tab w:val="left" w:pos="6509"/>
          <w:tab w:val="left" w:pos="8130"/>
        </w:tabs>
        <w:spacing w:before="94" w:line="254" w:lineRule="auto"/>
        <w:ind w:left="141" w:right="716"/>
        <w:jc w:val="center"/>
        <w:rPr>
          <w:rFonts w:ascii="Cambria" w:hAnsi="Cambria"/>
          <w:sz w:val="19"/>
        </w:rPr>
      </w:pPr>
    </w:p>
    <w:p w14:paraId="303652AC" w14:textId="5625558B" w:rsidR="0083312C" w:rsidRPr="001C6852" w:rsidRDefault="00F45CAB" w:rsidP="001C6852">
      <w:pPr>
        <w:jc w:val="center"/>
        <w:rPr>
          <w:b/>
          <w:sz w:val="56"/>
        </w:rPr>
      </w:pPr>
      <w:r>
        <w:rPr>
          <w:b/>
          <w:sz w:val="56"/>
        </w:rPr>
        <w:t>13</w:t>
      </w:r>
      <w:r w:rsidR="001C6852" w:rsidRPr="001C6852">
        <w:rPr>
          <w:b/>
          <w:sz w:val="56"/>
        </w:rPr>
        <w:t>th Annual Illinois Pension Report</w:t>
      </w:r>
    </w:p>
    <w:p w14:paraId="13AEFD73" w14:textId="17323B96" w:rsidR="00901EDB" w:rsidRDefault="00901EDB" w:rsidP="00F45CAB">
      <w:pPr>
        <w:spacing w:line="276" w:lineRule="auto"/>
        <w:rPr>
          <w:sz w:val="24"/>
          <w:szCs w:val="24"/>
        </w:rPr>
      </w:pPr>
    </w:p>
    <w:p w14:paraId="49646747" w14:textId="77777777" w:rsidR="00A201F3" w:rsidRPr="00211BEC" w:rsidRDefault="001C557D" w:rsidP="00A201F3">
      <w:pPr>
        <w:rPr>
          <w:rFonts w:ascii="Arial" w:hAnsi="Arial" w:cs="Arial"/>
          <w:color w:val="403F42"/>
          <w:sz w:val="18"/>
          <w:szCs w:val="18"/>
        </w:rPr>
      </w:pPr>
      <w:hyperlink r:id="rId8" w:tgtFrame="_blank" w:history="1">
        <w:r w:rsidR="00A201F3" w:rsidRPr="00211BEC">
          <w:rPr>
            <w:rFonts w:ascii="Arial" w:hAnsi="Arial" w:cs="Arial"/>
            <w:b/>
            <w:bCs/>
            <w:color w:val="48A199"/>
            <w:sz w:val="24"/>
            <w:szCs w:val="24"/>
            <w:u w:val="single"/>
          </w:rPr>
          <w:t>Report Overview</w:t>
        </w:r>
      </w:hyperlink>
    </w:p>
    <w:p w14:paraId="2BDAEC3B" w14:textId="77777777" w:rsidR="00A201F3" w:rsidRPr="00211BEC" w:rsidRDefault="00A201F3" w:rsidP="00A201F3">
      <w:pPr>
        <w:rPr>
          <w:rFonts w:ascii="Arial" w:hAnsi="Arial" w:cs="Arial"/>
          <w:color w:val="403F42"/>
          <w:sz w:val="18"/>
          <w:szCs w:val="18"/>
        </w:rPr>
      </w:pPr>
    </w:p>
    <w:p w14:paraId="08A55A52" w14:textId="77777777" w:rsidR="00A201F3" w:rsidRPr="00211BEC" w:rsidRDefault="001C557D" w:rsidP="00A201F3">
      <w:pPr>
        <w:rPr>
          <w:rFonts w:ascii="Arial" w:hAnsi="Arial" w:cs="Arial"/>
          <w:color w:val="403F42"/>
          <w:sz w:val="18"/>
          <w:szCs w:val="18"/>
        </w:rPr>
      </w:pPr>
      <w:hyperlink r:id="rId9" w:tgtFrame="_blank" w:history="1">
        <w:r w:rsidR="00A201F3" w:rsidRPr="00211BEC">
          <w:rPr>
            <w:rFonts w:ascii="Arial" w:hAnsi="Arial" w:cs="Arial"/>
            <w:b/>
            <w:bCs/>
            <w:color w:val="48A199"/>
            <w:sz w:val="24"/>
            <w:szCs w:val="24"/>
            <w:u w:val="single"/>
          </w:rPr>
          <w:t>Retired Government Employees Receiving $100,000+ Annually</w:t>
        </w:r>
      </w:hyperlink>
    </w:p>
    <w:p w14:paraId="4A86A8D2" w14:textId="77777777" w:rsidR="00A201F3" w:rsidRPr="00211BEC" w:rsidRDefault="00A201F3" w:rsidP="00A201F3">
      <w:pPr>
        <w:rPr>
          <w:rFonts w:ascii="Arial" w:hAnsi="Arial" w:cs="Arial"/>
          <w:color w:val="403F42"/>
          <w:sz w:val="18"/>
          <w:szCs w:val="18"/>
        </w:rPr>
      </w:pPr>
    </w:p>
    <w:p w14:paraId="2B076080"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xml:space="preserve">Chicago — Taxpayer Education Foundation (TEF) today released the results of its 13th annual Illinois state pensions report. This new report analyzes government-retiree pensions of Illinois’ General Assembly Retirement System (GARS), Judges’ Retirement System (JRS), Teachers’ Retirement System (TRS), State Universities Retirement System (SURS), state employees’ retirement system (SERS), and the Illinois Municipal Retirement Fund (IMRF). The report demonstrates that the Pritzker administration has allowed the Illinois pension crisis to worsen. </w:t>
      </w:r>
    </w:p>
    <w:p w14:paraId="550DCAAB"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0D24D67E"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The unfunded government pension liabilities Springfield politicians placed on the shoulders of Illinois taxpayers have grown. The amount liabilities grew was over $2.1 billion, bringing the new total to $143,593,104,031 for 2019. Keep in mind that these are the numbers the state of Illinois has issued. Moody’s estimates the Illinois pension liabilities to be roughly $100 billion higher.</w:t>
      </w:r>
    </w:p>
    <w:p w14:paraId="5945677B"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569FAD01" w14:textId="50C53CCB"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xml:space="preserve">One look at these gargantuan pensions illustrates why the situation is deteriorating. </w:t>
      </w:r>
      <w:r w:rsidR="00921E99" w:rsidRPr="00921E99">
        <w:rPr>
          <w:rFonts w:ascii="Arial" w:hAnsi="Arial" w:cs="Arial"/>
          <w:color w:val="403F42"/>
          <w:sz w:val="24"/>
          <w:szCs w:val="24"/>
        </w:rPr>
        <w:t xml:space="preserve">Leslie </w:t>
      </w:r>
      <w:proofErr w:type="spellStart"/>
      <w:r w:rsidR="00921E99" w:rsidRPr="00921E99">
        <w:rPr>
          <w:rFonts w:ascii="Arial" w:hAnsi="Arial" w:cs="Arial"/>
          <w:color w:val="403F42"/>
          <w:sz w:val="24"/>
          <w:szCs w:val="24"/>
        </w:rPr>
        <w:t>Heffez</w:t>
      </w:r>
      <w:proofErr w:type="spellEnd"/>
      <w:r w:rsidRPr="00211BEC">
        <w:rPr>
          <w:rFonts w:ascii="Arial" w:hAnsi="Arial" w:cs="Arial"/>
          <w:color w:val="403F42"/>
          <w:sz w:val="24"/>
          <w:szCs w:val="24"/>
        </w:rPr>
        <w:t xml:space="preserve"> retired from the university of Illinois at Chicago (UIC) at the age of 55. His current annual pension is a mind-boggling $616,624. This former government employee is the first person in the six major Illinois pension funds to rake in over $600,000 a year. </w:t>
      </w:r>
      <w:r w:rsidR="00921E99" w:rsidRPr="00921E99">
        <w:rPr>
          <w:rFonts w:ascii="Arial" w:hAnsi="Arial" w:cs="Arial"/>
          <w:color w:val="403F42"/>
          <w:sz w:val="24"/>
          <w:szCs w:val="24"/>
        </w:rPr>
        <w:t>Heffez</w:t>
      </w:r>
      <w:r w:rsidRPr="00211BEC">
        <w:rPr>
          <w:rFonts w:ascii="Arial" w:hAnsi="Arial" w:cs="Arial"/>
          <w:color w:val="403F42"/>
          <w:sz w:val="24"/>
          <w:szCs w:val="24"/>
        </w:rPr>
        <w:t xml:space="preserve"> </w:t>
      </w:r>
      <w:proofErr w:type="spellStart"/>
      <w:r w:rsidRPr="00211BEC">
        <w:rPr>
          <w:rFonts w:ascii="Arial" w:hAnsi="Arial" w:cs="Arial"/>
          <w:color w:val="403F42"/>
          <w:sz w:val="24"/>
          <w:szCs w:val="24"/>
        </w:rPr>
        <w:t xml:space="preserve">is </w:t>
      </w:r>
      <w:proofErr w:type="spellEnd"/>
      <w:r w:rsidRPr="00211BEC">
        <w:rPr>
          <w:rFonts w:ascii="Arial" w:hAnsi="Arial" w:cs="Arial"/>
          <w:color w:val="403F42"/>
          <w:sz w:val="24"/>
          <w:szCs w:val="24"/>
        </w:rPr>
        <w:t>on track to receive $21,093,181 by the time he is 85, thanks to a 3 percent compounded cost of living adjustment (cola) Illinois Gov. Jay Robert “J. B.” Pritzker declines to do anything about.</w:t>
      </w:r>
    </w:p>
    <w:p w14:paraId="46BCD89A"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55CE7299"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The compounded cola is the most dangerous part of the Illinois pension scam. The three percent cola can double a single government pension in 24 years. This happe</w:t>
      </w:r>
      <w:bookmarkStart w:id="0" w:name="_GoBack"/>
      <w:bookmarkEnd w:id="0"/>
      <w:r w:rsidRPr="00211BEC">
        <w:rPr>
          <w:rFonts w:ascii="Arial" w:hAnsi="Arial" w:cs="Arial"/>
          <w:color w:val="403F42"/>
          <w:sz w:val="24"/>
          <w:szCs w:val="24"/>
        </w:rPr>
        <w:t>ns often because the average Illinois government employee retires at 61. The IRS estimates that for a person 65 years of age, his estimated life expectancy is 85. We can expect many government pensions to double by that age.</w:t>
      </w:r>
    </w:p>
    <w:p w14:paraId="6C0F2B93"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1D0797FF"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xml:space="preserve">A central figure responsible for the pension crisis is former Illinois governor James R. Thompson (R), one of the worst tax-raisers in Illinois history. Thompson also retired at age 55 and currently receives an annual pension of $161,152. Thompson was one of the key members of the state government who started the pension crisis. If not for his 3 percent compounded cost of living increase for retired Illinois government employees, the crisis would not be as bad as it is. </w:t>
      </w:r>
    </w:p>
    <w:p w14:paraId="475ED333"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1BD922E5"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xml:space="preserve">An example of the crisis worsening is how the number of millionaire government retirees is </w:t>
      </w:r>
      <w:r w:rsidRPr="00211BEC">
        <w:rPr>
          <w:rFonts w:ascii="Arial" w:hAnsi="Arial" w:cs="Arial"/>
          <w:color w:val="403F42"/>
          <w:sz w:val="24"/>
          <w:szCs w:val="24"/>
        </w:rPr>
        <w:lastRenderedPageBreak/>
        <w:t xml:space="preserve">growing. There are now 2,572 more government retirees receiving over $100,000 compared to last year. This brings the new total to 22,053 retired government employees receiving over $100,000 a year. </w:t>
      </w:r>
    </w:p>
    <w:p w14:paraId="741C7D16"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03F7A34A"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Additionally, there are now 111,809 Illinois government pensioners collecting more than $50,000 in taxpayer funded payments yearly. This is an increase of 4,717 from last year, that total being 107,092. The average annual social security pension for taxpayers in 2019 is $17,532.</w:t>
      </w:r>
    </w:p>
    <w:p w14:paraId="4E400FBF"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0AA8DF44"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xml:space="preserve">The taxes to support these outrageous Illinois government pensions are driving taxpayers out of Illinois. Almost all of the last $5 billion-dollar income tax increase was used to prop up the state pension funds. This is why Illinois governor Pritzker wants to pass the graduated income tax increase amendment, a huge income tax increase for Illinois taxpayers. Instead of seeking pension reform, Pritzker wants another massive income tax hike. </w:t>
      </w:r>
    </w:p>
    <w:p w14:paraId="0B89F51E"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468D4954"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There is no reason to believe this amendment will only affect the “rich.” Pritzker passed a multibillion-dollar regressive tax increase including the recent 19 cent Illinois gasoline tax hike. It is estimated that Pritzker’s gasoline tax will extract from Illinois taxpayers $1.2 billion dollars more a year. These taxes affect Illinois’ most struggling residents disproportionately. There is every reason to believe that future tax hikes planned by Springfield politicians will affect the state’s middle class, and will be used to further prop up the state’s lavish, gold-plated pensions for retired government employees. </w:t>
      </w:r>
    </w:p>
    <w:p w14:paraId="3542F5A8"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 </w:t>
      </w:r>
    </w:p>
    <w:p w14:paraId="64D6F536" w14:textId="77777777" w:rsidR="00A201F3" w:rsidRPr="00211BEC" w:rsidRDefault="00A201F3" w:rsidP="00A201F3">
      <w:pPr>
        <w:rPr>
          <w:rFonts w:ascii="Arial" w:hAnsi="Arial" w:cs="Arial"/>
          <w:color w:val="403F42"/>
          <w:sz w:val="18"/>
          <w:szCs w:val="18"/>
        </w:rPr>
      </w:pPr>
      <w:r w:rsidRPr="00211BEC">
        <w:rPr>
          <w:rFonts w:ascii="Arial" w:hAnsi="Arial" w:cs="Arial"/>
          <w:color w:val="403F42"/>
          <w:sz w:val="24"/>
          <w:szCs w:val="24"/>
        </w:rPr>
        <w:t>Rather than placing more taxes on the backs of the state’s most vulnerable citizens, and plotting to increase taxes on the state’s middle class, Pritzker should explore significant reforms for the state’s bankrupt pension plans for retired government employees.</w:t>
      </w:r>
    </w:p>
    <w:p w14:paraId="258A07E3" w14:textId="77777777" w:rsidR="00A201F3" w:rsidRPr="00211BEC" w:rsidRDefault="00A201F3" w:rsidP="00A201F3">
      <w:pPr>
        <w:rPr>
          <w:rFonts w:ascii="Arial" w:hAnsi="Arial" w:cs="Arial"/>
          <w:color w:val="403F42"/>
          <w:sz w:val="18"/>
          <w:szCs w:val="18"/>
        </w:rPr>
      </w:pPr>
    </w:p>
    <w:p w14:paraId="3B5D5F30" w14:textId="77777777" w:rsidR="00A201F3" w:rsidRPr="00211BEC" w:rsidRDefault="001C557D" w:rsidP="00A201F3">
      <w:pPr>
        <w:rPr>
          <w:rFonts w:ascii="Arial" w:hAnsi="Arial" w:cs="Arial"/>
          <w:color w:val="403F42"/>
          <w:sz w:val="18"/>
          <w:szCs w:val="18"/>
        </w:rPr>
      </w:pPr>
      <w:hyperlink r:id="rId10" w:tgtFrame="_blank" w:history="1">
        <w:r w:rsidR="00A201F3" w:rsidRPr="00211BEC">
          <w:rPr>
            <w:rFonts w:ascii="Arial" w:hAnsi="Arial" w:cs="Arial"/>
            <w:b/>
            <w:bCs/>
            <w:color w:val="48A199"/>
            <w:sz w:val="24"/>
            <w:szCs w:val="24"/>
            <w:u w:val="single"/>
          </w:rPr>
          <w:t>Click for top SERS 2019 Pension Grid</w:t>
        </w:r>
      </w:hyperlink>
    </w:p>
    <w:p w14:paraId="08199878" w14:textId="77777777" w:rsidR="00A201F3" w:rsidRPr="00211BEC" w:rsidRDefault="001C557D" w:rsidP="00A201F3">
      <w:pPr>
        <w:rPr>
          <w:rFonts w:ascii="Arial" w:hAnsi="Arial" w:cs="Arial"/>
          <w:color w:val="403F42"/>
          <w:sz w:val="18"/>
          <w:szCs w:val="18"/>
        </w:rPr>
      </w:pPr>
      <w:hyperlink r:id="rId11" w:tgtFrame="_blank" w:history="1">
        <w:r w:rsidR="00A201F3" w:rsidRPr="00211BEC">
          <w:rPr>
            <w:rFonts w:ascii="Arial" w:hAnsi="Arial" w:cs="Arial"/>
            <w:b/>
            <w:bCs/>
            <w:color w:val="48A199"/>
            <w:sz w:val="24"/>
            <w:szCs w:val="24"/>
            <w:u w:val="single"/>
          </w:rPr>
          <w:t>Click for top GARS 2019 Pension Grid</w:t>
        </w:r>
      </w:hyperlink>
    </w:p>
    <w:p w14:paraId="58FAF9E0" w14:textId="77777777" w:rsidR="00A201F3" w:rsidRPr="00211BEC" w:rsidRDefault="001C557D" w:rsidP="00A201F3">
      <w:pPr>
        <w:rPr>
          <w:rFonts w:ascii="Arial" w:hAnsi="Arial" w:cs="Arial"/>
          <w:color w:val="403F42"/>
          <w:sz w:val="18"/>
          <w:szCs w:val="18"/>
        </w:rPr>
      </w:pPr>
      <w:hyperlink r:id="rId12" w:tgtFrame="_blank" w:history="1">
        <w:r w:rsidR="00A201F3" w:rsidRPr="00211BEC">
          <w:rPr>
            <w:rFonts w:ascii="Arial" w:hAnsi="Arial" w:cs="Arial"/>
            <w:b/>
            <w:bCs/>
            <w:color w:val="48A199"/>
            <w:sz w:val="24"/>
            <w:szCs w:val="24"/>
            <w:u w:val="single"/>
          </w:rPr>
          <w:t>Click for top IMRF 2019 Pension Grid</w:t>
        </w:r>
      </w:hyperlink>
    </w:p>
    <w:p w14:paraId="2F50EEC0" w14:textId="77777777" w:rsidR="00A201F3" w:rsidRPr="00211BEC" w:rsidRDefault="001C557D" w:rsidP="00A201F3">
      <w:pPr>
        <w:rPr>
          <w:rFonts w:ascii="Arial" w:hAnsi="Arial" w:cs="Arial"/>
          <w:color w:val="403F42"/>
          <w:sz w:val="18"/>
          <w:szCs w:val="18"/>
        </w:rPr>
      </w:pPr>
      <w:hyperlink r:id="rId13" w:tgtFrame="_blank" w:history="1">
        <w:r w:rsidR="00A201F3" w:rsidRPr="00211BEC">
          <w:rPr>
            <w:rFonts w:ascii="Arial" w:hAnsi="Arial" w:cs="Arial"/>
            <w:b/>
            <w:bCs/>
            <w:color w:val="48A199"/>
            <w:sz w:val="24"/>
            <w:szCs w:val="24"/>
            <w:u w:val="single"/>
          </w:rPr>
          <w:t>Click for top JRS 2019 Pension Grid</w:t>
        </w:r>
      </w:hyperlink>
    </w:p>
    <w:p w14:paraId="4EE41690" w14:textId="77777777" w:rsidR="00A201F3" w:rsidRPr="00211BEC" w:rsidRDefault="001C557D" w:rsidP="00A201F3">
      <w:pPr>
        <w:rPr>
          <w:rFonts w:ascii="Arial" w:hAnsi="Arial" w:cs="Arial"/>
          <w:color w:val="403F42"/>
          <w:sz w:val="18"/>
          <w:szCs w:val="18"/>
        </w:rPr>
      </w:pPr>
      <w:hyperlink r:id="rId14" w:tgtFrame="_blank" w:history="1">
        <w:r w:rsidR="00A201F3" w:rsidRPr="00211BEC">
          <w:rPr>
            <w:rFonts w:ascii="Arial" w:hAnsi="Arial" w:cs="Arial"/>
            <w:b/>
            <w:bCs/>
            <w:color w:val="48A199"/>
            <w:sz w:val="24"/>
            <w:szCs w:val="24"/>
            <w:u w:val="single"/>
          </w:rPr>
          <w:t>Click for top SURS 2019 Pension Grid</w:t>
        </w:r>
      </w:hyperlink>
    </w:p>
    <w:p w14:paraId="1F4271D9" w14:textId="77777777" w:rsidR="00A201F3" w:rsidRPr="00211BEC" w:rsidRDefault="001C557D" w:rsidP="00A201F3">
      <w:pPr>
        <w:rPr>
          <w:rFonts w:ascii="Arial" w:hAnsi="Arial" w:cs="Arial"/>
          <w:color w:val="403F42"/>
          <w:sz w:val="18"/>
          <w:szCs w:val="18"/>
        </w:rPr>
      </w:pPr>
      <w:hyperlink r:id="rId15" w:tgtFrame="_blank" w:history="1">
        <w:r w:rsidR="00A201F3" w:rsidRPr="00211BEC">
          <w:rPr>
            <w:rFonts w:ascii="Arial" w:hAnsi="Arial" w:cs="Arial"/>
            <w:b/>
            <w:bCs/>
            <w:color w:val="48A199"/>
            <w:sz w:val="24"/>
            <w:szCs w:val="24"/>
            <w:u w:val="single"/>
          </w:rPr>
          <w:t>Click for top TRS 2019 Pension Grid</w:t>
        </w:r>
      </w:hyperlink>
    </w:p>
    <w:p w14:paraId="4354D0BE" w14:textId="5268DB11" w:rsidR="00C01C6F" w:rsidRPr="00FE6C69" w:rsidRDefault="00C01C6F" w:rsidP="00A201F3">
      <w:pPr>
        <w:spacing w:line="276" w:lineRule="auto"/>
        <w:rPr>
          <w:b/>
          <w:bCs/>
          <w:color w:val="000000"/>
          <w:shd w:val="clear" w:color="auto" w:fill="FFFFFF"/>
        </w:rPr>
      </w:pPr>
    </w:p>
    <w:sectPr w:rsidR="00C01C6F" w:rsidRPr="00FE6C69" w:rsidSect="0083312C">
      <w:footerReference w:type="even" r:id="rId16"/>
      <w:headerReference w:type="first" r:id="rId17"/>
      <w:pgSz w:w="12240" w:h="15840"/>
      <w:pgMar w:top="1008" w:right="1008" w:bottom="1008" w:left="1008" w:header="994"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7B1E2" w14:textId="77777777" w:rsidR="001C557D" w:rsidRDefault="001C557D">
      <w:r>
        <w:separator/>
      </w:r>
    </w:p>
  </w:endnote>
  <w:endnote w:type="continuationSeparator" w:id="0">
    <w:p w14:paraId="54D53AD1" w14:textId="77777777" w:rsidR="001C557D" w:rsidRDefault="001C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F5DF" w14:textId="77777777" w:rsidR="00AF0529" w:rsidRDefault="00AF0529" w:rsidP="00AF0529">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79A3" w14:textId="77777777" w:rsidR="001C557D" w:rsidRDefault="001C557D">
      <w:r>
        <w:separator/>
      </w:r>
    </w:p>
  </w:footnote>
  <w:footnote w:type="continuationSeparator" w:id="0">
    <w:p w14:paraId="681BE78D" w14:textId="77777777" w:rsidR="001C557D" w:rsidRDefault="001C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6AE5" w14:textId="77777777" w:rsidR="000359E9" w:rsidRPr="00FE6C69" w:rsidRDefault="0083312C" w:rsidP="00FE6C69">
    <w:pPr>
      <w:pStyle w:val="BodyText"/>
      <w:spacing w:line="14" w:lineRule="auto"/>
      <w:rPr>
        <w:sz w:val="20"/>
        <w:u w:val="none"/>
      </w:rPr>
    </w:pPr>
    <w:r>
      <w:rPr>
        <w:noProof/>
      </w:rPr>
      <mc:AlternateContent>
        <mc:Choice Requires="wps">
          <w:drawing>
            <wp:anchor distT="0" distB="0" distL="114300" distR="114300" simplePos="0" relativeHeight="251659264" behindDoc="1" locked="0" layoutInCell="1" allowOverlap="1" wp14:anchorId="3B350C55" wp14:editId="7D26DEC9">
              <wp:simplePos x="0" y="0"/>
              <wp:positionH relativeFrom="page">
                <wp:posOffset>858520</wp:posOffset>
              </wp:positionH>
              <wp:positionV relativeFrom="margin">
                <wp:posOffset>9525</wp:posOffset>
              </wp:positionV>
              <wp:extent cx="5961380" cy="1124585"/>
              <wp:effectExtent l="0" t="0" r="1270" b="184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6341" w14:textId="77777777" w:rsidR="000359E9" w:rsidRDefault="001C6852" w:rsidP="0083312C">
                          <w:pPr>
                            <w:spacing w:before="18"/>
                            <w:rPr>
                              <w:rFonts w:ascii="Cambria"/>
                              <w:b/>
                              <w:sz w:val="52"/>
                            </w:rPr>
                          </w:pPr>
                          <w:r>
                            <w:rPr>
                              <w:rFonts w:ascii="Cambria"/>
                              <w:b/>
                              <w:color w:val="FFFFFF"/>
                              <w:sz w:val="52"/>
                            </w:rPr>
                            <w:t>TEF</w:t>
                          </w:r>
                          <w:r w:rsidR="000359E9">
                            <w:rPr>
                              <w:rFonts w:ascii="Cambria"/>
                              <w:b/>
                              <w:color w:val="FFFFFF"/>
                              <w:sz w:val="52"/>
                            </w:rPr>
                            <w:t xml:space="preserve"> NEWS RELEASE</w:t>
                          </w:r>
                        </w:p>
                        <w:p w14:paraId="08A8B6EB" w14:textId="77777777" w:rsidR="000359E9" w:rsidRDefault="001C6852" w:rsidP="000359E9">
                          <w:pPr>
                            <w:spacing w:before="297"/>
                            <w:ind w:left="20"/>
                            <w:rPr>
                              <w:rFonts w:ascii="Calibri"/>
                              <w:b/>
                              <w:sz w:val="24"/>
                            </w:rPr>
                          </w:pPr>
                          <w:r>
                            <w:rPr>
                              <w:rFonts w:ascii="Calibri"/>
                              <w:b/>
                              <w:sz w:val="24"/>
                            </w:rPr>
                            <w:t>Taxpayer Education Foundation</w:t>
                          </w:r>
                        </w:p>
                        <w:p w14:paraId="4B7E040D" w14:textId="77777777" w:rsidR="000359E9" w:rsidRDefault="000359E9" w:rsidP="000359E9">
                          <w:pPr>
                            <w:spacing w:before="4"/>
                            <w:ind w:left="20"/>
                            <w:rPr>
                              <w:rFonts w:ascii="Calibri" w:hAnsi="Calibri"/>
                              <w:sz w:val="21"/>
                            </w:rPr>
                          </w:pPr>
                          <w:r>
                            <w:rPr>
                              <w:rFonts w:ascii="Calibri" w:hAnsi="Calibri"/>
                              <w:spacing w:val="1"/>
                              <w:w w:val="102"/>
                              <w:sz w:val="21"/>
                            </w:rPr>
                            <w:t>20</w:t>
                          </w:r>
                          <w:r>
                            <w:rPr>
                              <w:rFonts w:ascii="Calibri" w:hAnsi="Calibri"/>
                              <w:w w:val="102"/>
                              <w:sz w:val="21"/>
                            </w:rPr>
                            <w:t>5</w:t>
                          </w:r>
                          <w:r>
                            <w:rPr>
                              <w:rFonts w:ascii="Calibri" w:hAnsi="Calibri"/>
                              <w:spacing w:val="3"/>
                              <w:sz w:val="21"/>
                            </w:rPr>
                            <w:t xml:space="preserve"> </w:t>
                          </w:r>
                          <w:r>
                            <w:rPr>
                              <w:rFonts w:ascii="Calibri" w:hAnsi="Calibri"/>
                              <w:spacing w:val="2"/>
                              <w:w w:val="102"/>
                              <w:sz w:val="21"/>
                            </w:rPr>
                            <w:t>W</w:t>
                          </w:r>
                          <w:r>
                            <w:rPr>
                              <w:rFonts w:ascii="Calibri" w:hAnsi="Calibri"/>
                              <w:w w:val="102"/>
                              <w:sz w:val="21"/>
                            </w:rPr>
                            <w:t>.</w:t>
                          </w:r>
                          <w:r>
                            <w:rPr>
                              <w:rFonts w:ascii="Calibri" w:hAnsi="Calibri"/>
                              <w:spacing w:val="2"/>
                              <w:sz w:val="21"/>
                            </w:rPr>
                            <w:t xml:space="preserve"> </w:t>
                          </w:r>
                          <w:r>
                            <w:rPr>
                              <w:rFonts w:ascii="Calibri" w:hAnsi="Calibri"/>
                              <w:spacing w:val="1"/>
                              <w:w w:val="102"/>
                              <w:sz w:val="21"/>
                            </w:rPr>
                            <w:t>R</w:t>
                          </w:r>
                          <w:r>
                            <w:rPr>
                              <w:rFonts w:ascii="Calibri" w:hAnsi="Calibri"/>
                              <w:w w:val="102"/>
                              <w:sz w:val="21"/>
                            </w:rPr>
                            <w:t>a</w:t>
                          </w:r>
                          <w:r>
                            <w:rPr>
                              <w:rFonts w:ascii="Calibri" w:hAnsi="Calibri"/>
                              <w:spacing w:val="1"/>
                              <w:w w:val="102"/>
                              <w:sz w:val="21"/>
                            </w:rPr>
                            <w:t>ndo</w:t>
                          </w:r>
                          <w:r>
                            <w:rPr>
                              <w:rFonts w:ascii="Calibri" w:hAnsi="Calibri"/>
                              <w:w w:val="102"/>
                              <w:sz w:val="21"/>
                            </w:rPr>
                            <w:t>l</w:t>
                          </w:r>
                          <w:r>
                            <w:rPr>
                              <w:rFonts w:ascii="Calibri" w:hAnsi="Calibri"/>
                              <w:spacing w:val="1"/>
                              <w:w w:val="102"/>
                              <w:sz w:val="21"/>
                            </w:rPr>
                            <w:t>ph</w:t>
                          </w:r>
                          <w:r>
                            <w:rPr>
                              <w:rFonts w:ascii="Calibri" w:hAnsi="Calibri"/>
                              <w:w w:val="102"/>
                              <w:sz w:val="21"/>
                            </w:rPr>
                            <w:t>•</w:t>
                          </w:r>
                          <w:r>
                            <w:rPr>
                              <w:rFonts w:ascii="Calibri" w:hAnsi="Calibri"/>
                              <w:spacing w:val="3"/>
                              <w:sz w:val="21"/>
                            </w:rPr>
                            <w:t xml:space="preserve"> </w:t>
                          </w:r>
                          <w:r>
                            <w:rPr>
                              <w:rFonts w:ascii="Calibri" w:hAnsi="Calibri"/>
                              <w:w w:val="102"/>
                              <w:sz w:val="21"/>
                            </w:rPr>
                            <w:t>S</w:t>
                          </w:r>
                          <w:r>
                            <w:rPr>
                              <w:rFonts w:ascii="Calibri" w:hAnsi="Calibri"/>
                              <w:spacing w:val="1"/>
                              <w:w w:val="102"/>
                              <w:sz w:val="21"/>
                            </w:rPr>
                            <w:t>u</w:t>
                          </w:r>
                          <w:r>
                            <w:rPr>
                              <w:rFonts w:ascii="Calibri" w:hAnsi="Calibri"/>
                              <w:w w:val="102"/>
                              <w:sz w:val="21"/>
                            </w:rPr>
                            <w:t>ite</w:t>
                          </w:r>
                          <w:r>
                            <w:rPr>
                              <w:rFonts w:ascii="Calibri" w:hAnsi="Calibri"/>
                              <w:spacing w:val="3"/>
                              <w:sz w:val="21"/>
                            </w:rPr>
                            <w:t xml:space="preserve"> </w:t>
                          </w:r>
                          <w:r>
                            <w:rPr>
                              <w:rFonts w:ascii="Calibri" w:hAnsi="Calibri"/>
                              <w:w w:val="102"/>
                              <w:sz w:val="21"/>
                            </w:rPr>
                            <w:t>1305</w:t>
                          </w:r>
                          <w:r>
                            <w:rPr>
                              <w:rFonts w:ascii="Calibri" w:hAnsi="Calibri"/>
                              <w:spacing w:val="3"/>
                              <w:sz w:val="21"/>
                            </w:rPr>
                            <w:t xml:space="preserve"> </w:t>
                          </w:r>
                          <w:r>
                            <w:rPr>
                              <w:rFonts w:ascii="Calibri" w:hAnsi="Calibri"/>
                              <w:w w:val="102"/>
                              <w:sz w:val="21"/>
                            </w:rPr>
                            <w:t>•</w:t>
                          </w:r>
                          <w:r>
                            <w:rPr>
                              <w:rFonts w:ascii="Calibri" w:hAnsi="Calibri"/>
                              <w:spacing w:val="3"/>
                              <w:sz w:val="21"/>
                            </w:rPr>
                            <w:t xml:space="preserve"> </w:t>
                          </w:r>
                          <w:r>
                            <w:rPr>
                              <w:rFonts w:ascii="Calibri" w:hAnsi="Calibri"/>
                              <w:spacing w:val="1"/>
                              <w:w w:val="102"/>
                              <w:sz w:val="21"/>
                            </w:rPr>
                            <w:t>Ch</w:t>
                          </w:r>
                          <w:r>
                            <w:rPr>
                              <w:rFonts w:ascii="Calibri" w:hAnsi="Calibri"/>
                              <w:w w:val="102"/>
                              <w:sz w:val="21"/>
                            </w:rPr>
                            <w:t>icago,</w:t>
                          </w:r>
                          <w:r>
                            <w:rPr>
                              <w:rFonts w:ascii="Calibri" w:hAnsi="Calibri"/>
                              <w:spacing w:val="2"/>
                              <w:sz w:val="21"/>
                            </w:rPr>
                            <w:t xml:space="preserve"> </w:t>
                          </w:r>
                          <w:r>
                            <w:rPr>
                              <w:rFonts w:ascii="Calibri" w:hAnsi="Calibri"/>
                              <w:w w:val="102"/>
                              <w:sz w:val="21"/>
                            </w:rPr>
                            <w:t>IL</w:t>
                          </w:r>
                          <w:r>
                            <w:rPr>
                              <w:rFonts w:ascii="Calibri" w:hAnsi="Calibri"/>
                              <w:spacing w:val="2"/>
                              <w:sz w:val="21"/>
                            </w:rPr>
                            <w:t xml:space="preserve"> </w:t>
                          </w:r>
                          <w:r>
                            <w:rPr>
                              <w:rFonts w:ascii="Calibri" w:hAnsi="Calibri"/>
                              <w:spacing w:val="1"/>
                              <w:w w:val="102"/>
                              <w:sz w:val="21"/>
                            </w:rPr>
                            <w:t>6060</w:t>
                          </w:r>
                          <w:r>
                            <w:rPr>
                              <w:rFonts w:ascii="Calibri" w:hAnsi="Calibri"/>
                              <w:w w:val="102"/>
                              <w:sz w:val="21"/>
                            </w:rPr>
                            <w:t>6</w:t>
                          </w:r>
                          <w:r>
                            <w:rPr>
                              <w:rFonts w:ascii="Calibri" w:hAnsi="Calibri"/>
                              <w:spacing w:val="3"/>
                              <w:sz w:val="21"/>
                            </w:rPr>
                            <w:t xml:space="preserve"> </w:t>
                          </w:r>
                        </w:p>
                        <w:p w14:paraId="3C6E46C8" w14:textId="77777777" w:rsidR="000359E9" w:rsidRDefault="000359E9" w:rsidP="000359E9">
                          <w:pPr>
                            <w:spacing w:before="12"/>
                            <w:ind w:left="20"/>
                            <w:rPr>
                              <w:rFonts w:ascii="Calibri" w:hAnsi="Calibri"/>
                              <w:w w:val="102"/>
                              <w:sz w:val="21"/>
                            </w:rPr>
                          </w:pPr>
                          <w:r>
                            <w:rPr>
                              <w:rFonts w:ascii="Calibri" w:hAnsi="Calibri"/>
                              <w:w w:val="102"/>
                              <w:sz w:val="21"/>
                            </w:rPr>
                            <w:t>•</w:t>
                          </w:r>
                          <w:r>
                            <w:rPr>
                              <w:rFonts w:ascii="Calibri" w:hAnsi="Calibri"/>
                              <w:spacing w:val="3"/>
                              <w:sz w:val="21"/>
                            </w:rPr>
                            <w:t xml:space="preserve"> </w:t>
                          </w:r>
                          <w:hyperlink r:id="rId1">
                            <w:r>
                              <w:rPr>
                                <w:rFonts w:ascii="Calibri" w:hAnsi="Calibri"/>
                                <w:spacing w:val="1"/>
                                <w:w w:val="102"/>
                                <w:sz w:val="21"/>
                              </w:rPr>
                              <w:t>www</w:t>
                            </w:r>
                            <w:r>
                              <w:rPr>
                                <w:rFonts w:ascii="Calibri" w:hAnsi="Calibri"/>
                                <w:w w:val="102"/>
                                <w:sz w:val="21"/>
                              </w:rPr>
                              <w:t>.tax</w:t>
                            </w:r>
                            <w:r>
                              <w:rPr>
                                <w:rFonts w:ascii="Calibri" w:hAnsi="Calibri"/>
                                <w:spacing w:val="1"/>
                                <w:w w:val="102"/>
                                <w:sz w:val="21"/>
                              </w:rPr>
                              <w:t>p</w:t>
                            </w:r>
                            <w:r>
                              <w:rPr>
                                <w:rFonts w:ascii="Calibri" w:hAnsi="Calibri"/>
                                <w:w w:val="102"/>
                                <w:sz w:val="21"/>
                              </w:rPr>
                              <w:t>ay</w:t>
                            </w:r>
                            <w:r>
                              <w:rPr>
                                <w:rFonts w:ascii="Calibri" w:hAnsi="Calibri"/>
                                <w:spacing w:val="1"/>
                                <w:w w:val="102"/>
                                <w:sz w:val="21"/>
                              </w:rPr>
                              <w:t>e</w:t>
                            </w:r>
                            <w:r>
                              <w:rPr>
                                <w:rFonts w:ascii="Calibri" w:hAnsi="Calibri"/>
                                <w:w w:val="102"/>
                                <w:sz w:val="21"/>
                              </w:rPr>
                              <w:t>rs</w:t>
                            </w:r>
                            <w:r>
                              <w:rPr>
                                <w:rFonts w:ascii="Calibri" w:hAnsi="Calibri"/>
                                <w:spacing w:val="1"/>
                                <w:w w:val="102"/>
                                <w:sz w:val="21"/>
                              </w:rPr>
                              <w:t>un</w:t>
                            </w:r>
                            <w:r>
                              <w:rPr>
                                <w:rFonts w:ascii="Calibri" w:hAnsi="Calibri"/>
                                <w:w w:val="102"/>
                                <w:sz w:val="21"/>
                              </w:rPr>
                              <w:t>it</w:t>
                            </w:r>
                            <w:r>
                              <w:rPr>
                                <w:rFonts w:ascii="Calibri" w:hAnsi="Calibri"/>
                                <w:spacing w:val="1"/>
                                <w:w w:val="102"/>
                                <w:sz w:val="21"/>
                              </w:rPr>
                              <w:t>ed</w:t>
                            </w:r>
                            <w:r>
                              <w:rPr>
                                <w:rFonts w:ascii="Calibri" w:hAnsi="Calibri"/>
                                <w:w w:val="102"/>
                                <w:sz w:val="21"/>
                              </w:rPr>
                              <w:t>.</w:t>
                            </w:r>
                            <w:r>
                              <w:rPr>
                                <w:rFonts w:ascii="Calibri" w:hAnsi="Calibri"/>
                                <w:spacing w:val="1"/>
                                <w:w w:val="102"/>
                                <w:sz w:val="21"/>
                              </w:rPr>
                              <w:t>o</w:t>
                            </w:r>
                            <w:r>
                              <w:rPr>
                                <w:rFonts w:ascii="Calibri" w:hAnsi="Calibri"/>
                                <w:w w:val="102"/>
                                <w:sz w:val="21"/>
                              </w:rPr>
                              <w:t>rg</w:t>
                            </w:r>
                            <w:r>
                              <w:rPr>
                                <w:rFonts w:ascii="Calibri" w:hAnsi="Calibri"/>
                                <w:spacing w:val="2"/>
                                <w:sz w:val="21"/>
                              </w:rPr>
                              <w:t xml:space="preserve"> </w:t>
                            </w:r>
                          </w:hyperlink>
                          <w:r>
                            <w:rPr>
                              <w:rFonts w:ascii="Calibri" w:hAnsi="Calibri"/>
                              <w:w w:val="102"/>
                              <w:sz w:val="21"/>
                            </w:rPr>
                            <w:t>•</w:t>
                          </w:r>
                          <w:r>
                            <w:rPr>
                              <w:rFonts w:ascii="Calibri" w:hAnsi="Calibri"/>
                              <w:spacing w:val="3"/>
                              <w:sz w:val="21"/>
                            </w:rPr>
                            <w:t xml:space="preserve"> </w:t>
                          </w:r>
                          <w:r>
                            <w:rPr>
                              <w:rFonts w:ascii="Calibri" w:hAnsi="Calibri"/>
                              <w:w w:val="102"/>
                              <w:sz w:val="21"/>
                            </w:rPr>
                            <w:t>E</w:t>
                          </w:r>
                          <w:r>
                            <w:rPr>
                              <w:rFonts w:ascii="Calibri" w:hAnsi="Calibri"/>
                              <w:w w:val="34"/>
                              <w:sz w:val="21"/>
                            </w:rPr>
                            <w:t>-­‐</w:t>
                          </w:r>
                          <w:r>
                            <w:rPr>
                              <w:rFonts w:ascii="Calibri" w:hAnsi="Calibri"/>
                              <w:spacing w:val="2"/>
                              <w:w w:val="102"/>
                              <w:sz w:val="21"/>
                            </w:rPr>
                            <w:t>m</w:t>
                          </w:r>
                          <w:r>
                            <w:rPr>
                              <w:rFonts w:ascii="Calibri" w:hAnsi="Calibri"/>
                              <w:w w:val="102"/>
                              <w:sz w:val="21"/>
                            </w:rPr>
                            <w:t>ail:</w:t>
                          </w:r>
                          <w:r>
                            <w:rPr>
                              <w:rFonts w:ascii="Calibri" w:hAnsi="Calibri"/>
                              <w:spacing w:val="2"/>
                              <w:sz w:val="21"/>
                            </w:rPr>
                            <w:t xml:space="preserve"> </w:t>
                          </w:r>
                          <w:hyperlink r:id="rId2">
                            <w:r>
                              <w:rPr>
                                <w:rFonts w:ascii="Calibri" w:hAnsi="Calibri"/>
                                <w:w w:val="102"/>
                                <w:sz w:val="21"/>
                              </w:rPr>
                              <w:t>inf</w:t>
                            </w:r>
                            <w:r>
                              <w:rPr>
                                <w:rFonts w:ascii="Calibri" w:hAnsi="Calibri"/>
                                <w:spacing w:val="1"/>
                                <w:w w:val="102"/>
                                <w:sz w:val="21"/>
                              </w:rPr>
                              <w:t>o</w:t>
                            </w:r>
                            <w:r>
                              <w:rPr>
                                <w:rFonts w:ascii="Calibri" w:hAnsi="Calibri"/>
                                <w:spacing w:val="2"/>
                                <w:w w:val="102"/>
                                <w:sz w:val="21"/>
                              </w:rPr>
                              <w:t>@</w:t>
                            </w:r>
                            <w:r>
                              <w:rPr>
                                <w:rFonts w:ascii="Calibri" w:hAnsi="Calibri"/>
                                <w:w w:val="102"/>
                                <w:sz w:val="21"/>
                              </w:rPr>
                              <w:t>tax</w:t>
                            </w:r>
                            <w:r>
                              <w:rPr>
                                <w:rFonts w:ascii="Calibri" w:hAnsi="Calibri"/>
                                <w:spacing w:val="1"/>
                                <w:w w:val="102"/>
                                <w:sz w:val="21"/>
                              </w:rPr>
                              <w:t>p</w:t>
                            </w:r>
                            <w:r>
                              <w:rPr>
                                <w:rFonts w:ascii="Calibri" w:hAnsi="Calibri"/>
                                <w:w w:val="102"/>
                                <w:sz w:val="21"/>
                              </w:rPr>
                              <w:t>ay</w:t>
                            </w:r>
                            <w:r>
                              <w:rPr>
                                <w:rFonts w:ascii="Calibri" w:hAnsi="Calibri"/>
                                <w:spacing w:val="1"/>
                                <w:w w:val="102"/>
                                <w:sz w:val="21"/>
                              </w:rPr>
                              <w:t>e</w:t>
                            </w:r>
                            <w:r>
                              <w:rPr>
                                <w:rFonts w:ascii="Calibri" w:hAnsi="Calibri"/>
                                <w:w w:val="102"/>
                                <w:sz w:val="21"/>
                              </w:rPr>
                              <w:t>rs</w:t>
                            </w:r>
                            <w:r>
                              <w:rPr>
                                <w:rFonts w:ascii="Calibri" w:hAnsi="Calibri"/>
                                <w:spacing w:val="1"/>
                                <w:w w:val="102"/>
                                <w:sz w:val="21"/>
                              </w:rPr>
                              <w:t>un</w:t>
                            </w:r>
                            <w:r>
                              <w:rPr>
                                <w:rFonts w:ascii="Calibri" w:hAnsi="Calibri"/>
                                <w:w w:val="102"/>
                                <w:sz w:val="21"/>
                              </w:rPr>
                              <w:t>ite</w:t>
                            </w:r>
                            <w:r>
                              <w:rPr>
                                <w:rFonts w:ascii="Calibri" w:hAnsi="Calibri"/>
                                <w:spacing w:val="1"/>
                                <w:w w:val="102"/>
                                <w:sz w:val="21"/>
                              </w:rPr>
                              <w:t>d</w:t>
                            </w:r>
                            <w:r>
                              <w:rPr>
                                <w:rFonts w:ascii="Calibri" w:hAnsi="Calibri"/>
                                <w:w w:val="102"/>
                                <w:sz w:val="21"/>
                              </w:rPr>
                              <w:t>.</w:t>
                            </w:r>
                            <w:r>
                              <w:rPr>
                                <w:rFonts w:ascii="Calibri" w:hAnsi="Calibri"/>
                                <w:spacing w:val="1"/>
                                <w:w w:val="102"/>
                                <w:sz w:val="21"/>
                              </w:rPr>
                              <w:t>o</w:t>
                            </w:r>
                            <w:r>
                              <w:rPr>
                                <w:rFonts w:ascii="Calibri" w:hAnsi="Calibri"/>
                                <w:w w:val="102"/>
                                <w:sz w:val="21"/>
                              </w:rPr>
                              <w:t>rg</w:t>
                            </w:r>
                          </w:hyperlink>
                        </w:p>
                        <w:p w14:paraId="6D9E3B3F" w14:textId="77777777" w:rsidR="000359E9" w:rsidRDefault="000359E9" w:rsidP="000359E9">
                          <w:pPr>
                            <w:spacing w:before="12"/>
                            <w:ind w:left="20"/>
                            <w:rPr>
                              <w:rFonts w:ascii="Calibri" w:hAnsi="Calibr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06BA" id="_x0000_t202" coordsize="21600,21600" o:spt="202" path="m,l,21600r21600,l21600,xe">
              <v:stroke joinstyle="miter"/>
              <v:path gradientshapeok="t" o:connecttype="rect"/>
            </v:shapetype>
            <v:shape id="Text Box 3" o:spid="_x0000_s1026" type="#_x0000_t202" style="position:absolute;margin-left:67.6pt;margin-top:.75pt;width:469.4pt;height:8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6hrAIAAKo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jAiJMWWvRIB43uxIDmpjp9pxJweujATQ+wDV22TFV3L4qvCnGxrgnf0ZWUoq8pKSE739x0z66O&#10;OMqAbPsPooQwZK+FBRoq2ZrSQTEQoEOXnk6dMakUsBnGC38ewVEBZ74/C8IotDFIMl3vpNLvqGiR&#10;MVIsofUWnhzulTbpkGRyMdG4yFnT2PY3/GIDHMcdCA5XzZlJw3bzR+zFm2gTBU4wW2ycwMsyZ5Wv&#10;A2eR+9dhNs/W68z/aeL6QVKzsqTchJmU5Qd/1rmjxkdNnLSlRMNKA2dSUnK3XTcSHQgoO7ffsSBn&#10;bu5lGrYIwOUFJSindzeLnXwRXTtBHoROfO1FjufHd/HCC+Igyy8p3TNO/50S6lMch7NwVNNvuXn2&#10;e82NJC3TMDsa1qY4OjmRxGhww0vbWk1YM9pnpTDpP5cC2j012irWiHSUqx62A6AYGW9F+QTalQKU&#10;BSqEgQdGLeR3jHoYHilW3/ZEUoya9xz0bybNZMjJ2E4G4QVcTbHGaDTXepxI+06yXQ3I4wvjYgVv&#10;pGJWvc9ZHF8WDARL4ji8zMQ5/7dezyN2+QsAAP//AwBQSwMEFAAGAAgAAAAhAPd/hg3dAAAACgEA&#10;AA8AAABkcnMvZG93bnJldi54bWxMT8tOwzAQvCPxD9YicaM2haYlxKkqBCckRBoOHJ14m0SN1yF2&#10;2/D3bE/lNqMZzSNbT64XRxxD50nD/UyBQKq97ajR8FW+3a1AhGjImt4TavjFAOv8+iozqfUnKvC4&#10;jY3gEAqp0dDGOKRShrpFZ8LMD0is7fzoTGQ6NtKO5sThrpdzpRLpTEfc0JoBX1qs99uD07D5puK1&#10;+/moPotd0ZXlk6L3ZK/17c20eQYRcYoXM5zn83TIeVPlD2SD6Jk/LOZsZbAAcdbV8pHPVYyWqwRk&#10;nsn/F/I/AAAA//8DAFBLAQItABQABgAIAAAAIQC2gziS/gAAAOEBAAATAAAAAAAAAAAAAAAAAAAA&#10;AABbQ29udGVudF9UeXBlc10ueG1sUEsBAi0AFAAGAAgAAAAhADj9If/WAAAAlAEAAAsAAAAAAAAA&#10;AAAAAAAALwEAAF9yZWxzLy5yZWxzUEsBAi0AFAAGAAgAAAAhAPidfqGsAgAAqgUAAA4AAAAAAAAA&#10;AAAAAAAALgIAAGRycy9lMm9Eb2MueG1sUEsBAi0AFAAGAAgAAAAhAPd/hg3dAAAACgEAAA8AAAAA&#10;AAAAAAAAAAAABgUAAGRycy9kb3ducmV2LnhtbFBLBQYAAAAABAAEAPMAAAAQBgAAAAA=&#10;" filled="f" stroked="f">
              <v:textbox inset="0,0,0,0">
                <w:txbxContent>
                  <w:p w:rsidR="000359E9" w:rsidRDefault="001C6852" w:rsidP="0083312C">
                    <w:pPr>
                      <w:spacing w:before="18"/>
                      <w:rPr>
                        <w:rFonts w:ascii="Cambria"/>
                        <w:b/>
                        <w:sz w:val="52"/>
                      </w:rPr>
                    </w:pPr>
                    <w:r>
                      <w:rPr>
                        <w:rFonts w:ascii="Cambria"/>
                        <w:b/>
                        <w:color w:val="FFFFFF"/>
                        <w:sz w:val="52"/>
                      </w:rPr>
                      <w:t>TEF</w:t>
                    </w:r>
                    <w:r w:rsidR="000359E9">
                      <w:rPr>
                        <w:rFonts w:ascii="Cambria"/>
                        <w:b/>
                        <w:color w:val="FFFFFF"/>
                        <w:sz w:val="52"/>
                      </w:rPr>
                      <w:t xml:space="preserve"> NEWS RELEASE</w:t>
                    </w:r>
                  </w:p>
                  <w:p w:rsidR="000359E9" w:rsidRDefault="001C6852" w:rsidP="000359E9">
                    <w:pPr>
                      <w:spacing w:before="297"/>
                      <w:ind w:left="20"/>
                      <w:rPr>
                        <w:rFonts w:ascii="Calibri"/>
                        <w:b/>
                        <w:sz w:val="24"/>
                      </w:rPr>
                    </w:pPr>
                    <w:r>
                      <w:rPr>
                        <w:rFonts w:ascii="Calibri"/>
                        <w:b/>
                        <w:sz w:val="24"/>
                      </w:rPr>
                      <w:t>Taxpayer Education Foundation</w:t>
                    </w:r>
                  </w:p>
                  <w:p w:rsidR="000359E9" w:rsidRDefault="000359E9" w:rsidP="000359E9">
                    <w:pPr>
                      <w:spacing w:before="4"/>
                      <w:ind w:left="20"/>
                      <w:rPr>
                        <w:rFonts w:ascii="Calibri" w:hAnsi="Calibri"/>
                        <w:sz w:val="21"/>
                      </w:rPr>
                    </w:pPr>
                    <w:r>
                      <w:rPr>
                        <w:rFonts w:ascii="Calibri" w:hAnsi="Calibri"/>
                        <w:spacing w:val="1"/>
                        <w:w w:val="102"/>
                        <w:sz w:val="21"/>
                      </w:rPr>
                      <w:t>20</w:t>
                    </w:r>
                    <w:r>
                      <w:rPr>
                        <w:rFonts w:ascii="Calibri" w:hAnsi="Calibri"/>
                        <w:w w:val="102"/>
                        <w:sz w:val="21"/>
                      </w:rPr>
                      <w:t>5</w:t>
                    </w:r>
                    <w:r>
                      <w:rPr>
                        <w:rFonts w:ascii="Calibri" w:hAnsi="Calibri"/>
                        <w:spacing w:val="3"/>
                        <w:sz w:val="21"/>
                      </w:rPr>
                      <w:t xml:space="preserve"> </w:t>
                    </w:r>
                    <w:r>
                      <w:rPr>
                        <w:rFonts w:ascii="Calibri" w:hAnsi="Calibri"/>
                        <w:spacing w:val="2"/>
                        <w:w w:val="102"/>
                        <w:sz w:val="21"/>
                      </w:rPr>
                      <w:t>W</w:t>
                    </w:r>
                    <w:r>
                      <w:rPr>
                        <w:rFonts w:ascii="Calibri" w:hAnsi="Calibri"/>
                        <w:w w:val="102"/>
                        <w:sz w:val="21"/>
                      </w:rPr>
                      <w:t>.</w:t>
                    </w:r>
                    <w:r>
                      <w:rPr>
                        <w:rFonts w:ascii="Calibri" w:hAnsi="Calibri"/>
                        <w:spacing w:val="2"/>
                        <w:sz w:val="21"/>
                      </w:rPr>
                      <w:t xml:space="preserve"> </w:t>
                    </w:r>
                    <w:r>
                      <w:rPr>
                        <w:rFonts w:ascii="Calibri" w:hAnsi="Calibri"/>
                        <w:spacing w:val="1"/>
                        <w:w w:val="102"/>
                        <w:sz w:val="21"/>
                      </w:rPr>
                      <w:t>R</w:t>
                    </w:r>
                    <w:r>
                      <w:rPr>
                        <w:rFonts w:ascii="Calibri" w:hAnsi="Calibri"/>
                        <w:w w:val="102"/>
                        <w:sz w:val="21"/>
                      </w:rPr>
                      <w:t>a</w:t>
                    </w:r>
                    <w:r>
                      <w:rPr>
                        <w:rFonts w:ascii="Calibri" w:hAnsi="Calibri"/>
                        <w:spacing w:val="1"/>
                        <w:w w:val="102"/>
                        <w:sz w:val="21"/>
                      </w:rPr>
                      <w:t>ndo</w:t>
                    </w:r>
                    <w:r>
                      <w:rPr>
                        <w:rFonts w:ascii="Calibri" w:hAnsi="Calibri"/>
                        <w:w w:val="102"/>
                        <w:sz w:val="21"/>
                      </w:rPr>
                      <w:t>l</w:t>
                    </w:r>
                    <w:r>
                      <w:rPr>
                        <w:rFonts w:ascii="Calibri" w:hAnsi="Calibri"/>
                        <w:spacing w:val="1"/>
                        <w:w w:val="102"/>
                        <w:sz w:val="21"/>
                      </w:rPr>
                      <w:t>ph</w:t>
                    </w:r>
                    <w:r>
                      <w:rPr>
                        <w:rFonts w:ascii="Calibri" w:hAnsi="Calibri"/>
                        <w:w w:val="102"/>
                        <w:sz w:val="21"/>
                      </w:rPr>
                      <w:t>•</w:t>
                    </w:r>
                    <w:r>
                      <w:rPr>
                        <w:rFonts w:ascii="Calibri" w:hAnsi="Calibri"/>
                        <w:spacing w:val="3"/>
                        <w:sz w:val="21"/>
                      </w:rPr>
                      <w:t xml:space="preserve"> </w:t>
                    </w:r>
                    <w:r>
                      <w:rPr>
                        <w:rFonts w:ascii="Calibri" w:hAnsi="Calibri"/>
                        <w:w w:val="102"/>
                        <w:sz w:val="21"/>
                      </w:rPr>
                      <w:t>S</w:t>
                    </w:r>
                    <w:r>
                      <w:rPr>
                        <w:rFonts w:ascii="Calibri" w:hAnsi="Calibri"/>
                        <w:spacing w:val="1"/>
                        <w:w w:val="102"/>
                        <w:sz w:val="21"/>
                      </w:rPr>
                      <w:t>u</w:t>
                    </w:r>
                    <w:r>
                      <w:rPr>
                        <w:rFonts w:ascii="Calibri" w:hAnsi="Calibri"/>
                        <w:w w:val="102"/>
                        <w:sz w:val="21"/>
                      </w:rPr>
                      <w:t>ite</w:t>
                    </w:r>
                    <w:r>
                      <w:rPr>
                        <w:rFonts w:ascii="Calibri" w:hAnsi="Calibri"/>
                        <w:spacing w:val="3"/>
                        <w:sz w:val="21"/>
                      </w:rPr>
                      <w:t xml:space="preserve"> </w:t>
                    </w:r>
                    <w:r>
                      <w:rPr>
                        <w:rFonts w:ascii="Calibri" w:hAnsi="Calibri"/>
                        <w:w w:val="102"/>
                        <w:sz w:val="21"/>
                      </w:rPr>
                      <w:t>1305</w:t>
                    </w:r>
                    <w:r>
                      <w:rPr>
                        <w:rFonts w:ascii="Calibri" w:hAnsi="Calibri"/>
                        <w:spacing w:val="3"/>
                        <w:sz w:val="21"/>
                      </w:rPr>
                      <w:t xml:space="preserve"> </w:t>
                    </w:r>
                    <w:r>
                      <w:rPr>
                        <w:rFonts w:ascii="Calibri" w:hAnsi="Calibri"/>
                        <w:w w:val="102"/>
                        <w:sz w:val="21"/>
                      </w:rPr>
                      <w:t>•</w:t>
                    </w:r>
                    <w:r>
                      <w:rPr>
                        <w:rFonts w:ascii="Calibri" w:hAnsi="Calibri"/>
                        <w:spacing w:val="3"/>
                        <w:sz w:val="21"/>
                      </w:rPr>
                      <w:t xml:space="preserve"> </w:t>
                    </w:r>
                    <w:r>
                      <w:rPr>
                        <w:rFonts w:ascii="Calibri" w:hAnsi="Calibri"/>
                        <w:spacing w:val="1"/>
                        <w:w w:val="102"/>
                        <w:sz w:val="21"/>
                      </w:rPr>
                      <w:t>Ch</w:t>
                    </w:r>
                    <w:r>
                      <w:rPr>
                        <w:rFonts w:ascii="Calibri" w:hAnsi="Calibri"/>
                        <w:w w:val="102"/>
                        <w:sz w:val="21"/>
                      </w:rPr>
                      <w:t>icago,</w:t>
                    </w:r>
                    <w:r>
                      <w:rPr>
                        <w:rFonts w:ascii="Calibri" w:hAnsi="Calibri"/>
                        <w:spacing w:val="2"/>
                        <w:sz w:val="21"/>
                      </w:rPr>
                      <w:t xml:space="preserve"> </w:t>
                    </w:r>
                    <w:r>
                      <w:rPr>
                        <w:rFonts w:ascii="Calibri" w:hAnsi="Calibri"/>
                        <w:w w:val="102"/>
                        <w:sz w:val="21"/>
                      </w:rPr>
                      <w:t>IL</w:t>
                    </w:r>
                    <w:r>
                      <w:rPr>
                        <w:rFonts w:ascii="Calibri" w:hAnsi="Calibri"/>
                        <w:spacing w:val="2"/>
                        <w:sz w:val="21"/>
                      </w:rPr>
                      <w:t xml:space="preserve"> </w:t>
                    </w:r>
                    <w:r>
                      <w:rPr>
                        <w:rFonts w:ascii="Calibri" w:hAnsi="Calibri"/>
                        <w:spacing w:val="1"/>
                        <w:w w:val="102"/>
                        <w:sz w:val="21"/>
                      </w:rPr>
                      <w:t>6060</w:t>
                    </w:r>
                    <w:r>
                      <w:rPr>
                        <w:rFonts w:ascii="Calibri" w:hAnsi="Calibri"/>
                        <w:w w:val="102"/>
                        <w:sz w:val="21"/>
                      </w:rPr>
                      <w:t>6</w:t>
                    </w:r>
                    <w:r>
                      <w:rPr>
                        <w:rFonts w:ascii="Calibri" w:hAnsi="Calibri"/>
                        <w:spacing w:val="3"/>
                        <w:sz w:val="21"/>
                      </w:rPr>
                      <w:t xml:space="preserve"> </w:t>
                    </w:r>
                  </w:p>
                  <w:p w:rsidR="000359E9" w:rsidRDefault="000359E9" w:rsidP="000359E9">
                    <w:pPr>
                      <w:spacing w:before="12"/>
                      <w:ind w:left="20"/>
                      <w:rPr>
                        <w:rFonts w:ascii="Calibri" w:hAnsi="Calibri"/>
                        <w:w w:val="102"/>
                        <w:sz w:val="21"/>
                      </w:rPr>
                    </w:pPr>
                    <w:r>
                      <w:rPr>
                        <w:rFonts w:ascii="Calibri" w:hAnsi="Calibri"/>
                        <w:w w:val="102"/>
                        <w:sz w:val="21"/>
                      </w:rPr>
                      <w:t>•</w:t>
                    </w:r>
                    <w:r>
                      <w:rPr>
                        <w:rFonts w:ascii="Calibri" w:hAnsi="Calibri"/>
                        <w:spacing w:val="3"/>
                        <w:sz w:val="21"/>
                      </w:rPr>
                      <w:t xml:space="preserve"> </w:t>
                    </w:r>
                    <w:hyperlink r:id="rId3">
                      <w:r>
                        <w:rPr>
                          <w:rFonts w:ascii="Calibri" w:hAnsi="Calibri"/>
                          <w:spacing w:val="1"/>
                          <w:w w:val="102"/>
                          <w:sz w:val="21"/>
                        </w:rPr>
                        <w:t>www</w:t>
                      </w:r>
                      <w:r>
                        <w:rPr>
                          <w:rFonts w:ascii="Calibri" w:hAnsi="Calibri"/>
                          <w:w w:val="102"/>
                          <w:sz w:val="21"/>
                        </w:rPr>
                        <w:t>.tax</w:t>
                      </w:r>
                      <w:r>
                        <w:rPr>
                          <w:rFonts w:ascii="Calibri" w:hAnsi="Calibri"/>
                          <w:spacing w:val="1"/>
                          <w:w w:val="102"/>
                          <w:sz w:val="21"/>
                        </w:rPr>
                        <w:t>p</w:t>
                      </w:r>
                      <w:r>
                        <w:rPr>
                          <w:rFonts w:ascii="Calibri" w:hAnsi="Calibri"/>
                          <w:w w:val="102"/>
                          <w:sz w:val="21"/>
                        </w:rPr>
                        <w:t>ay</w:t>
                      </w:r>
                      <w:r>
                        <w:rPr>
                          <w:rFonts w:ascii="Calibri" w:hAnsi="Calibri"/>
                          <w:spacing w:val="1"/>
                          <w:w w:val="102"/>
                          <w:sz w:val="21"/>
                        </w:rPr>
                        <w:t>e</w:t>
                      </w:r>
                      <w:r>
                        <w:rPr>
                          <w:rFonts w:ascii="Calibri" w:hAnsi="Calibri"/>
                          <w:w w:val="102"/>
                          <w:sz w:val="21"/>
                        </w:rPr>
                        <w:t>rs</w:t>
                      </w:r>
                      <w:r>
                        <w:rPr>
                          <w:rFonts w:ascii="Calibri" w:hAnsi="Calibri"/>
                          <w:spacing w:val="1"/>
                          <w:w w:val="102"/>
                          <w:sz w:val="21"/>
                        </w:rPr>
                        <w:t>un</w:t>
                      </w:r>
                      <w:r>
                        <w:rPr>
                          <w:rFonts w:ascii="Calibri" w:hAnsi="Calibri"/>
                          <w:w w:val="102"/>
                          <w:sz w:val="21"/>
                        </w:rPr>
                        <w:t>it</w:t>
                      </w:r>
                      <w:r>
                        <w:rPr>
                          <w:rFonts w:ascii="Calibri" w:hAnsi="Calibri"/>
                          <w:spacing w:val="1"/>
                          <w:w w:val="102"/>
                          <w:sz w:val="21"/>
                        </w:rPr>
                        <w:t>ed</w:t>
                      </w:r>
                      <w:r>
                        <w:rPr>
                          <w:rFonts w:ascii="Calibri" w:hAnsi="Calibri"/>
                          <w:w w:val="102"/>
                          <w:sz w:val="21"/>
                        </w:rPr>
                        <w:t>.</w:t>
                      </w:r>
                      <w:r>
                        <w:rPr>
                          <w:rFonts w:ascii="Calibri" w:hAnsi="Calibri"/>
                          <w:spacing w:val="1"/>
                          <w:w w:val="102"/>
                          <w:sz w:val="21"/>
                        </w:rPr>
                        <w:t>o</w:t>
                      </w:r>
                      <w:r>
                        <w:rPr>
                          <w:rFonts w:ascii="Calibri" w:hAnsi="Calibri"/>
                          <w:w w:val="102"/>
                          <w:sz w:val="21"/>
                        </w:rPr>
                        <w:t>rg</w:t>
                      </w:r>
                      <w:r>
                        <w:rPr>
                          <w:rFonts w:ascii="Calibri" w:hAnsi="Calibri"/>
                          <w:spacing w:val="2"/>
                          <w:sz w:val="21"/>
                        </w:rPr>
                        <w:t xml:space="preserve"> </w:t>
                      </w:r>
                    </w:hyperlink>
                    <w:r>
                      <w:rPr>
                        <w:rFonts w:ascii="Calibri" w:hAnsi="Calibri"/>
                        <w:w w:val="102"/>
                        <w:sz w:val="21"/>
                      </w:rPr>
                      <w:t>•</w:t>
                    </w:r>
                    <w:r>
                      <w:rPr>
                        <w:rFonts w:ascii="Calibri" w:hAnsi="Calibri"/>
                        <w:spacing w:val="3"/>
                        <w:sz w:val="21"/>
                      </w:rPr>
                      <w:t xml:space="preserve"> </w:t>
                    </w:r>
                    <w:r>
                      <w:rPr>
                        <w:rFonts w:ascii="Calibri" w:hAnsi="Calibri"/>
                        <w:w w:val="102"/>
                        <w:sz w:val="21"/>
                      </w:rPr>
                      <w:t>E</w:t>
                    </w:r>
                    <w:r>
                      <w:rPr>
                        <w:rFonts w:ascii="Calibri" w:hAnsi="Calibri"/>
                        <w:w w:val="34"/>
                        <w:sz w:val="21"/>
                      </w:rPr>
                      <w:t>-­‐</w:t>
                    </w:r>
                    <w:r>
                      <w:rPr>
                        <w:rFonts w:ascii="Calibri" w:hAnsi="Calibri"/>
                        <w:spacing w:val="2"/>
                        <w:w w:val="102"/>
                        <w:sz w:val="21"/>
                      </w:rPr>
                      <w:t>m</w:t>
                    </w:r>
                    <w:r>
                      <w:rPr>
                        <w:rFonts w:ascii="Calibri" w:hAnsi="Calibri"/>
                        <w:w w:val="102"/>
                        <w:sz w:val="21"/>
                      </w:rPr>
                      <w:t>ail:</w:t>
                    </w:r>
                    <w:r>
                      <w:rPr>
                        <w:rFonts w:ascii="Calibri" w:hAnsi="Calibri"/>
                        <w:spacing w:val="2"/>
                        <w:sz w:val="21"/>
                      </w:rPr>
                      <w:t xml:space="preserve"> </w:t>
                    </w:r>
                    <w:hyperlink r:id="rId4">
                      <w:r>
                        <w:rPr>
                          <w:rFonts w:ascii="Calibri" w:hAnsi="Calibri"/>
                          <w:w w:val="102"/>
                          <w:sz w:val="21"/>
                        </w:rPr>
                        <w:t>inf</w:t>
                      </w:r>
                      <w:r>
                        <w:rPr>
                          <w:rFonts w:ascii="Calibri" w:hAnsi="Calibri"/>
                          <w:spacing w:val="1"/>
                          <w:w w:val="102"/>
                          <w:sz w:val="21"/>
                        </w:rPr>
                        <w:t>o</w:t>
                      </w:r>
                      <w:r>
                        <w:rPr>
                          <w:rFonts w:ascii="Calibri" w:hAnsi="Calibri"/>
                          <w:spacing w:val="2"/>
                          <w:w w:val="102"/>
                          <w:sz w:val="21"/>
                        </w:rPr>
                        <w:t>@</w:t>
                      </w:r>
                      <w:r>
                        <w:rPr>
                          <w:rFonts w:ascii="Calibri" w:hAnsi="Calibri"/>
                          <w:w w:val="102"/>
                          <w:sz w:val="21"/>
                        </w:rPr>
                        <w:t>tax</w:t>
                      </w:r>
                      <w:r>
                        <w:rPr>
                          <w:rFonts w:ascii="Calibri" w:hAnsi="Calibri"/>
                          <w:spacing w:val="1"/>
                          <w:w w:val="102"/>
                          <w:sz w:val="21"/>
                        </w:rPr>
                        <w:t>p</w:t>
                      </w:r>
                      <w:r>
                        <w:rPr>
                          <w:rFonts w:ascii="Calibri" w:hAnsi="Calibri"/>
                          <w:w w:val="102"/>
                          <w:sz w:val="21"/>
                        </w:rPr>
                        <w:t>ay</w:t>
                      </w:r>
                      <w:r>
                        <w:rPr>
                          <w:rFonts w:ascii="Calibri" w:hAnsi="Calibri"/>
                          <w:spacing w:val="1"/>
                          <w:w w:val="102"/>
                          <w:sz w:val="21"/>
                        </w:rPr>
                        <w:t>e</w:t>
                      </w:r>
                      <w:r>
                        <w:rPr>
                          <w:rFonts w:ascii="Calibri" w:hAnsi="Calibri"/>
                          <w:w w:val="102"/>
                          <w:sz w:val="21"/>
                        </w:rPr>
                        <w:t>rs</w:t>
                      </w:r>
                      <w:r>
                        <w:rPr>
                          <w:rFonts w:ascii="Calibri" w:hAnsi="Calibri"/>
                          <w:spacing w:val="1"/>
                          <w:w w:val="102"/>
                          <w:sz w:val="21"/>
                        </w:rPr>
                        <w:t>un</w:t>
                      </w:r>
                      <w:r>
                        <w:rPr>
                          <w:rFonts w:ascii="Calibri" w:hAnsi="Calibri"/>
                          <w:w w:val="102"/>
                          <w:sz w:val="21"/>
                        </w:rPr>
                        <w:t>ite</w:t>
                      </w:r>
                      <w:r>
                        <w:rPr>
                          <w:rFonts w:ascii="Calibri" w:hAnsi="Calibri"/>
                          <w:spacing w:val="1"/>
                          <w:w w:val="102"/>
                          <w:sz w:val="21"/>
                        </w:rPr>
                        <w:t>d</w:t>
                      </w:r>
                      <w:r>
                        <w:rPr>
                          <w:rFonts w:ascii="Calibri" w:hAnsi="Calibri"/>
                          <w:w w:val="102"/>
                          <w:sz w:val="21"/>
                        </w:rPr>
                        <w:t>.</w:t>
                      </w:r>
                      <w:r>
                        <w:rPr>
                          <w:rFonts w:ascii="Calibri" w:hAnsi="Calibri"/>
                          <w:spacing w:val="1"/>
                          <w:w w:val="102"/>
                          <w:sz w:val="21"/>
                        </w:rPr>
                        <w:t>o</w:t>
                      </w:r>
                      <w:r>
                        <w:rPr>
                          <w:rFonts w:ascii="Calibri" w:hAnsi="Calibri"/>
                          <w:w w:val="102"/>
                          <w:sz w:val="21"/>
                        </w:rPr>
                        <w:t>rg</w:t>
                      </w:r>
                    </w:hyperlink>
                  </w:p>
                  <w:p w:rsidR="000359E9" w:rsidRDefault="000359E9" w:rsidP="000359E9">
                    <w:pPr>
                      <w:spacing w:before="12"/>
                      <w:ind w:left="20"/>
                      <w:rPr>
                        <w:rFonts w:ascii="Calibri" w:hAnsi="Calibri"/>
                        <w:sz w:val="21"/>
                      </w:rPr>
                    </w:pPr>
                  </w:p>
                </w:txbxContent>
              </v:textbox>
              <w10:wrap anchorx="page" anchory="margin"/>
            </v:shape>
          </w:pict>
        </mc:Fallback>
      </mc:AlternateContent>
    </w:r>
    <w:r w:rsidR="00FE6C69">
      <w:rPr>
        <w:noProof/>
      </w:rPr>
      <w:drawing>
        <wp:anchor distT="0" distB="0" distL="0" distR="0" simplePos="0" relativeHeight="251658240" behindDoc="1" locked="0" layoutInCell="1" allowOverlap="1" wp14:anchorId="573DB0EA" wp14:editId="74B8F06C">
          <wp:simplePos x="0" y="0"/>
          <wp:positionH relativeFrom="margin">
            <wp:align>center</wp:align>
          </wp:positionH>
          <wp:positionV relativeFrom="margin">
            <wp:align>top</wp:align>
          </wp:positionV>
          <wp:extent cx="6172200" cy="487681"/>
          <wp:effectExtent l="0" t="0" r="0" b="762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72200" cy="4876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D4E"/>
    <w:multiLevelType w:val="hybridMultilevel"/>
    <w:tmpl w:val="D3E0C364"/>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15:restartNumberingAfterBreak="0">
    <w:nsid w:val="10EA02FD"/>
    <w:multiLevelType w:val="multilevel"/>
    <w:tmpl w:val="B94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D1D2F"/>
    <w:multiLevelType w:val="hybridMultilevel"/>
    <w:tmpl w:val="719C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3FA7"/>
    <w:multiLevelType w:val="hybridMultilevel"/>
    <w:tmpl w:val="88E8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639AF"/>
    <w:multiLevelType w:val="multilevel"/>
    <w:tmpl w:val="7B1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44E27"/>
    <w:multiLevelType w:val="hybridMultilevel"/>
    <w:tmpl w:val="5B2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60CBC"/>
    <w:multiLevelType w:val="hybridMultilevel"/>
    <w:tmpl w:val="702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BD"/>
    <w:rsid w:val="00005FFD"/>
    <w:rsid w:val="000104F6"/>
    <w:rsid w:val="00015AAB"/>
    <w:rsid w:val="00020249"/>
    <w:rsid w:val="000359E9"/>
    <w:rsid w:val="000442B6"/>
    <w:rsid w:val="00046F40"/>
    <w:rsid w:val="000536D5"/>
    <w:rsid w:val="000D7C5D"/>
    <w:rsid w:val="000F464B"/>
    <w:rsid w:val="00100F22"/>
    <w:rsid w:val="00127A46"/>
    <w:rsid w:val="001310BC"/>
    <w:rsid w:val="001678EF"/>
    <w:rsid w:val="00192CBD"/>
    <w:rsid w:val="001A058C"/>
    <w:rsid w:val="001A7DA6"/>
    <w:rsid w:val="001C557D"/>
    <w:rsid w:val="001C6852"/>
    <w:rsid w:val="001F2C8E"/>
    <w:rsid w:val="002D0C18"/>
    <w:rsid w:val="003303A3"/>
    <w:rsid w:val="00352BEA"/>
    <w:rsid w:val="00396DD0"/>
    <w:rsid w:val="003D2989"/>
    <w:rsid w:val="003E2457"/>
    <w:rsid w:val="003E5D28"/>
    <w:rsid w:val="003F1B10"/>
    <w:rsid w:val="00447A87"/>
    <w:rsid w:val="00467A99"/>
    <w:rsid w:val="0047710C"/>
    <w:rsid w:val="0049445A"/>
    <w:rsid w:val="004E3B33"/>
    <w:rsid w:val="004F026D"/>
    <w:rsid w:val="004F7115"/>
    <w:rsid w:val="0050523E"/>
    <w:rsid w:val="00517ECA"/>
    <w:rsid w:val="00540EB1"/>
    <w:rsid w:val="00566591"/>
    <w:rsid w:val="005E19D6"/>
    <w:rsid w:val="005F385B"/>
    <w:rsid w:val="006002FB"/>
    <w:rsid w:val="00650749"/>
    <w:rsid w:val="00650D48"/>
    <w:rsid w:val="00662165"/>
    <w:rsid w:val="006C6E39"/>
    <w:rsid w:val="006E3F82"/>
    <w:rsid w:val="007000CA"/>
    <w:rsid w:val="00700B4F"/>
    <w:rsid w:val="00730B60"/>
    <w:rsid w:val="007376E5"/>
    <w:rsid w:val="0076324D"/>
    <w:rsid w:val="00771616"/>
    <w:rsid w:val="00781CD5"/>
    <w:rsid w:val="007924C4"/>
    <w:rsid w:val="007B4B6F"/>
    <w:rsid w:val="00807372"/>
    <w:rsid w:val="0083312C"/>
    <w:rsid w:val="00887DD8"/>
    <w:rsid w:val="00891D18"/>
    <w:rsid w:val="008A6932"/>
    <w:rsid w:val="008B29B6"/>
    <w:rsid w:val="008B640A"/>
    <w:rsid w:val="008D0544"/>
    <w:rsid w:val="00901EDB"/>
    <w:rsid w:val="00903C5B"/>
    <w:rsid w:val="00921E99"/>
    <w:rsid w:val="009514D4"/>
    <w:rsid w:val="00952CD1"/>
    <w:rsid w:val="00960538"/>
    <w:rsid w:val="00961070"/>
    <w:rsid w:val="00970A75"/>
    <w:rsid w:val="00983EAC"/>
    <w:rsid w:val="00986F8F"/>
    <w:rsid w:val="009A1847"/>
    <w:rsid w:val="009D0C75"/>
    <w:rsid w:val="00A15520"/>
    <w:rsid w:val="00A201F3"/>
    <w:rsid w:val="00A247E5"/>
    <w:rsid w:val="00A65088"/>
    <w:rsid w:val="00A87194"/>
    <w:rsid w:val="00AB0F1A"/>
    <w:rsid w:val="00AD1960"/>
    <w:rsid w:val="00AE2A79"/>
    <w:rsid w:val="00AF0529"/>
    <w:rsid w:val="00B1279C"/>
    <w:rsid w:val="00B60A76"/>
    <w:rsid w:val="00BB0D67"/>
    <w:rsid w:val="00BC4CCC"/>
    <w:rsid w:val="00C0016D"/>
    <w:rsid w:val="00C01C6F"/>
    <w:rsid w:val="00C469B6"/>
    <w:rsid w:val="00C81784"/>
    <w:rsid w:val="00CC284B"/>
    <w:rsid w:val="00CD0EF5"/>
    <w:rsid w:val="00D238C2"/>
    <w:rsid w:val="00D24064"/>
    <w:rsid w:val="00D409FF"/>
    <w:rsid w:val="00D4216B"/>
    <w:rsid w:val="00D437A1"/>
    <w:rsid w:val="00D47D34"/>
    <w:rsid w:val="00D77238"/>
    <w:rsid w:val="00DB33D1"/>
    <w:rsid w:val="00DC3627"/>
    <w:rsid w:val="00DC68B4"/>
    <w:rsid w:val="00E02754"/>
    <w:rsid w:val="00E04D53"/>
    <w:rsid w:val="00E15D11"/>
    <w:rsid w:val="00E51CCF"/>
    <w:rsid w:val="00EB52EB"/>
    <w:rsid w:val="00EB7EFC"/>
    <w:rsid w:val="00F06502"/>
    <w:rsid w:val="00F072E1"/>
    <w:rsid w:val="00F407AE"/>
    <w:rsid w:val="00F42E42"/>
    <w:rsid w:val="00F45CAB"/>
    <w:rsid w:val="00F57965"/>
    <w:rsid w:val="00F85B84"/>
    <w:rsid w:val="00FE6C69"/>
    <w:rsid w:val="00FE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2B8E"/>
  <w15:docId w15:val="{C71E3657-11E0-4AD3-A388-FEB9F100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6502"/>
    <w:rPr>
      <w:color w:val="0000FF"/>
      <w:u w:val="single"/>
    </w:rPr>
  </w:style>
  <w:style w:type="paragraph" w:styleId="Header">
    <w:name w:val="header"/>
    <w:basedOn w:val="Normal"/>
    <w:link w:val="HeaderChar"/>
    <w:uiPriority w:val="99"/>
    <w:unhideWhenUsed/>
    <w:rsid w:val="006C6E39"/>
    <w:pPr>
      <w:tabs>
        <w:tab w:val="center" w:pos="4680"/>
        <w:tab w:val="right" w:pos="9360"/>
      </w:tabs>
    </w:pPr>
  </w:style>
  <w:style w:type="character" w:customStyle="1" w:styleId="HeaderChar">
    <w:name w:val="Header Char"/>
    <w:basedOn w:val="DefaultParagraphFont"/>
    <w:link w:val="Header"/>
    <w:uiPriority w:val="99"/>
    <w:rsid w:val="006C6E39"/>
    <w:rPr>
      <w:rFonts w:ascii="Times New Roman" w:eastAsia="Times New Roman" w:hAnsi="Times New Roman" w:cs="Times New Roman"/>
    </w:rPr>
  </w:style>
  <w:style w:type="paragraph" w:styleId="Footer">
    <w:name w:val="footer"/>
    <w:basedOn w:val="Normal"/>
    <w:link w:val="FooterChar"/>
    <w:uiPriority w:val="99"/>
    <w:unhideWhenUsed/>
    <w:rsid w:val="006C6E39"/>
    <w:pPr>
      <w:tabs>
        <w:tab w:val="center" w:pos="4680"/>
        <w:tab w:val="right" w:pos="9360"/>
      </w:tabs>
    </w:pPr>
  </w:style>
  <w:style w:type="character" w:customStyle="1" w:styleId="FooterChar">
    <w:name w:val="Footer Char"/>
    <w:basedOn w:val="DefaultParagraphFont"/>
    <w:link w:val="Footer"/>
    <w:uiPriority w:val="99"/>
    <w:rsid w:val="006C6E39"/>
    <w:rPr>
      <w:rFonts w:ascii="Times New Roman" w:eastAsia="Times New Roman" w:hAnsi="Times New Roman" w:cs="Times New Roman"/>
    </w:rPr>
  </w:style>
  <w:style w:type="paragraph" w:customStyle="1" w:styleId="Standard">
    <w:name w:val="Standard"/>
    <w:rsid w:val="006C6E39"/>
    <w:pPr>
      <w:suppressAutoHyphens/>
      <w:autoSpaceDE/>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unhideWhenUsed/>
    <w:rsid w:val="000104F6"/>
    <w:pPr>
      <w:widowControl/>
      <w:autoSpaceDE/>
      <w:autoSpaceDN/>
      <w:spacing w:before="100" w:beforeAutospacing="1" w:after="100" w:afterAutospacing="1"/>
    </w:pPr>
    <w:rPr>
      <w:sz w:val="24"/>
      <w:szCs w:val="24"/>
    </w:rPr>
  </w:style>
  <w:style w:type="character" w:customStyle="1" w:styleId="st1">
    <w:name w:val="st1"/>
    <w:basedOn w:val="DefaultParagraphFont"/>
    <w:rsid w:val="00AF0529"/>
  </w:style>
  <w:style w:type="character" w:styleId="Strong">
    <w:name w:val="Strong"/>
    <w:basedOn w:val="DefaultParagraphFont"/>
    <w:uiPriority w:val="22"/>
    <w:qFormat/>
    <w:rsid w:val="00467A99"/>
    <w:rPr>
      <w:b/>
      <w:bCs/>
    </w:rPr>
  </w:style>
  <w:style w:type="character" w:styleId="FollowedHyperlink">
    <w:name w:val="FollowedHyperlink"/>
    <w:basedOn w:val="DefaultParagraphFont"/>
    <w:uiPriority w:val="99"/>
    <w:semiHidden/>
    <w:unhideWhenUsed/>
    <w:rsid w:val="00BC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158">
      <w:bodyDiv w:val="1"/>
      <w:marLeft w:val="0"/>
      <w:marRight w:val="0"/>
      <w:marTop w:val="0"/>
      <w:marBottom w:val="0"/>
      <w:divBdr>
        <w:top w:val="none" w:sz="0" w:space="0" w:color="auto"/>
        <w:left w:val="none" w:sz="0" w:space="0" w:color="auto"/>
        <w:bottom w:val="none" w:sz="0" w:space="0" w:color="auto"/>
        <w:right w:val="none" w:sz="0" w:space="0" w:color="auto"/>
      </w:divBdr>
    </w:div>
    <w:div w:id="350958598">
      <w:bodyDiv w:val="1"/>
      <w:marLeft w:val="0"/>
      <w:marRight w:val="0"/>
      <w:marTop w:val="0"/>
      <w:marBottom w:val="0"/>
      <w:divBdr>
        <w:top w:val="none" w:sz="0" w:space="0" w:color="auto"/>
        <w:left w:val="none" w:sz="0" w:space="0" w:color="auto"/>
        <w:bottom w:val="none" w:sz="0" w:space="0" w:color="auto"/>
        <w:right w:val="none" w:sz="0" w:space="0" w:color="auto"/>
      </w:divBdr>
    </w:div>
    <w:div w:id="422069812">
      <w:bodyDiv w:val="1"/>
      <w:marLeft w:val="0"/>
      <w:marRight w:val="0"/>
      <w:marTop w:val="0"/>
      <w:marBottom w:val="0"/>
      <w:divBdr>
        <w:top w:val="none" w:sz="0" w:space="0" w:color="auto"/>
        <w:left w:val="none" w:sz="0" w:space="0" w:color="auto"/>
        <w:bottom w:val="none" w:sz="0" w:space="0" w:color="auto"/>
        <w:right w:val="none" w:sz="0" w:space="0" w:color="auto"/>
      </w:divBdr>
    </w:div>
    <w:div w:id="606933279">
      <w:bodyDiv w:val="1"/>
      <w:marLeft w:val="0"/>
      <w:marRight w:val="0"/>
      <w:marTop w:val="0"/>
      <w:marBottom w:val="0"/>
      <w:divBdr>
        <w:top w:val="none" w:sz="0" w:space="0" w:color="auto"/>
        <w:left w:val="none" w:sz="0" w:space="0" w:color="auto"/>
        <w:bottom w:val="none" w:sz="0" w:space="0" w:color="auto"/>
        <w:right w:val="none" w:sz="0" w:space="0" w:color="auto"/>
      </w:divBdr>
      <w:divsChild>
        <w:div w:id="1629508766">
          <w:marLeft w:val="0"/>
          <w:marRight w:val="0"/>
          <w:marTop w:val="0"/>
          <w:marBottom w:val="0"/>
          <w:divBdr>
            <w:top w:val="none" w:sz="0" w:space="0" w:color="auto"/>
            <w:left w:val="none" w:sz="0" w:space="0" w:color="auto"/>
            <w:bottom w:val="none" w:sz="0" w:space="0" w:color="auto"/>
            <w:right w:val="none" w:sz="0" w:space="0" w:color="auto"/>
          </w:divBdr>
          <w:divsChild>
            <w:div w:id="1789855881">
              <w:marLeft w:val="0"/>
              <w:marRight w:val="0"/>
              <w:marTop w:val="0"/>
              <w:marBottom w:val="0"/>
              <w:divBdr>
                <w:top w:val="none" w:sz="0" w:space="0" w:color="auto"/>
                <w:left w:val="none" w:sz="0" w:space="0" w:color="auto"/>
                <w:bottom w:val="none" w:sz="0" w:space="0" w:color="auto"/>
                <w:right w:val="none" w:sz="0" w:space="0" w:color="auto"/>
              </w:divBdr>
              <w:divsChild>
                <w:div w:id="1279484858">
                  <w:marLeft w:val="0"/>
                  <w:marRight w:val="0"/>
                  <w:marTop w:val="0"/>
                  <w:marBottom w:val="0"/>
                  <w:divBdr>
                    <w:top w:val="none" w:sz="0" w:space="0" w:color="auto"/>
                    <w:left w:val="none" w:sz="0" w:space="0" w:color="auto"/>
                    <w:bottom w:val="none" w:sz="0" w:space="0" w:color="auto"/>
                    <w:right w:val="none" w:sz="0" w:space="0" w:color="auto"/>
                  </w:divBdr>
                  <w:divsChild>
                    <w:div w:id="440534559">
                      <w:marLeft w:val="0"/>
                      <w:marRight w:val="0"/>
                      <w:marTop w:val="0"/>
                      <w:marBottom w:val="0"/>
                      <w:divBdr>
                        <w:top w:val="none" w:sz="0" w:space="0" w:color="auto"/>
                        <w:left w:val="none" w:sz="0" w:space="0" w:color="auto"/>
                        <w:bottom w:val="none" w:sz="0" w:space="0" w:color="auto"/>
                        <w:right w:val="none" w:sz="0" w:space="0" w:color="auto"/>
                      </w:divBdr>
                      <w:divsChild>
                        <w:div w:id="2043550269">
                          <w:marLeft w:val="0"/>
                          <w:marRight w:val="0"/>
                          <w:marTop w:val="30"/>
                          <w:marBottom w:val="30"/>
                          <w:divBdr>
                            <w:top w:val="none" w:sz="0" w:space="0" w:color="auto"/>
                            <w:left w:val="none" w:sz="0" w:space="0" w:color="auto"/>
                            <w:bottom w:val="none" w:sz="0" w:space="0" w:color="auto"/>
                            <w:right w:val="none" w:sz="0" w:space="0" w:color="auto"/>
                          </w:divBdr>
                          <w:divsChild>
                            <w:div w:id="1480030414">
                              <w:marLeft w:val="0"/>
                              <w:marRight w:val="0"/>
                              <w:marTop w:val="0"/>
                              <w:marBottom w:val="0"/>
                              <w:divBdr>
                                <w:top w:val="none" w:sz="0" w:space="0" w:color="auto"/>
                                <w:left w:val="none" w:sz="0" w:space="0" w:color="auto"/>
                                <w:bottom w:val="none" w:sz="0" w:space="0" w:color="auto"/>
                                <w:right w:val="none" w:sz="0" w:space="0" w:color="auto"/>
                              </w:divBdr>
                            </w:div>
                            <w:div w:id="311062609">
                              <w:marLeft w:val="0"/>
                              <w:marRight w:val="0"/>
                              <w:marTop w:val="0"/>
                              <w:marBottom w:val="0"/>
                              <w:divBdr>
                                <w:top w:val="none" w:sz="0" w:space="0" w:color="auto"/>
                                <w:left w:val="none" w:sz="0" w:space="0" w:color="auto"/>
                                <w:bottom w:val="none" w:sz="0" w:space="0" w:color="auto"/>
                                <w:right w:val="none" w:sz="0" w:space="0" w:color="auto"/>
                              </w:divBdr>
                              <w:divsChild>
                                <w:div w:id="8758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90473">
          <w:marLeft w:val="0"/>
          <w:marRight w:val="0"/>
          <w:marTop w:val="0"/>
          <w:marBottom w:val="0"/>
          <w:divBdr>
            <w:top w:val="none" w:sz="0" w:space="0" w:color="auto"/>
            <w:left w:val="none" w:sz="0" w:space="0" w:color="auto"/>
            <w:bottom w:val="none" w:sz="0" w:space="0" w:color="auto"/>
            <w:right w:val="none" w:sz="0" w:space="0" w:color="auto"/>
          </w:divBdr>
          <w:divsChild>
            <w:div w:id="1417047060">
              <w:marLeft w:val="0"/>
              <w:marRight w:val="0"/>
              <w:marTop w:val="0"/>
              <w:marBottom w:val="0"/>
              <w:divBdr>
                <w:top w:val="none" w:sz="0" w:space="0" w:color="auto"/>
                <w:left w:val="none" w:sz="0" w:space="0" w:color="auto"/>
                <w:bottom w:val="none" w:sz="0" w:space="0" w:color="auto"/>
                <w:right w:val="none" w:sz="0" w:space="0" w:color="auto"/>
              </w:divBdr>
              <w:divsChild>
                <w:div w:id="1559246010">
                  <w:marLeft w:val="0"/>
                  <w:marRight w:val="0"/>
                  <w:marTop w:val="0"/>
                  <w:marBottom w:val="0"/>
                  <w:divBdr>
                    <w:top w:val="none" w:sz="0" w:space="0" w:color="auto"/>
                    <w:left w:val="none" w:sz="0" w:space="0" w:color="auto"/>
                    <w:bottom w:val="none" w:sz="0" w:space="0" w:color="auto"/>
                    <w:right w:val="none" w:sz="0" w:space="0" w:color="auto"/>
                  </w:divBdr>
                </w:div>
              </w:divsChild>
            </w:div>
            <w:div w:id="913785940">
              <w:marLeft w:val="0"/>
              <w:marRight w:val="0"/>
              <w:marTop w:val="0"/>
              <w:marBottom w:val="0"/>
              <w:divBdr>
                <w:top w:val="none" w:sz="0" w:space="0" w:color="auto"/>
                <w:left w:val="none" w:sz="0" w:space="0" w:color="auto"/>
                <w:bottom w:val="none" w:sz="0" w:space="0" w:color="auto"/>
                <w:right w:val="none" w:sz="0" w:space="0" w:color="auto"/>
              </w:divBdr>
              <w:divsChild>
                <w:div w:id="1336107773">
                  <w:marLeft w:val="0"/>
                  <w:marRight w:val="0"/>
                  <w:marTop w:val="0"/>
                  <w:marBottom w:val="0"/>
                  <w:divBdr>
                    <w:top w:val="none" w:sz="0" w:space="0" w:color="auto"/>
                    <w:left w:val="none" w:sz="0" w:space="0" w:color="auto"/>
                    <w:bottom w:val="none" w:sz="0" w:space="0" w:color="auto"/>
                    <w:right w:val="none" w:sz="0" w:space="0" w:color="auto"/>
                  </w:divBdr>
                  <w:divsChild>
                    <w:div w:id="1494877733">
                      <w:marLeft w:val="0"/>
                      <w:marRight w:val="0"/>
                      <w:marTop w:val="0"/>
                      <w:marBottom w:val="0"/>
                      <w:divBdr>
                        <w:top w:val="none" w:sz="0" w:space="0" w:color="auto"/>
                        <w:left w:val="none" w:sz="0" w:space="0" w:color="auto"/>
                        <w:bottom w:val="none" w:sz="0" w:space="0" w:color="auto"/>
                        <w:right w:val="none" w:sz="0" w:space="0" w:color="auto"/>
                      </w:divBdr>
                      <w:divsChild>
                        <w:div w:id="165386910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35716768">
      <w:bodyDiv w:val="1"/>
      <w:marLeft w:val="0"/>
      <w:marRight w:val="0"/>
      <w:marTop w:val="0"/>
      <w:marBottom w:val="0"/>
      <w:divBdr>
        <w:top w:val="none" w:sz="0" w:space="0" w:color="auto"/>
        <w:left w:val="none" w:sz="0" w:space="0" w:color="auto"/>
        <w:bottom w:val="none" w:sz="0" w:space="0" w:color="auto"/>
        <w:right w:val="none" w:sz="0" w:space="0" w:color="auto"/>
      </w:divBdr>
    </w:div>
    <w:div w:id="965741711">
      <w:bodyDiv w:val="1"/>
      <w:marLeft w:val="0"/>
      <w:marRight w:val="0"/>
      <w:marTop w:val="0"/>
      <w:marBottom w:val="0"/>
      <w:divBdr>
        <w:top w:val="none" w:sz="0" w:space="0" w:color="auto"/>
        <w:left w:val="none" w:sz="0" w:space="0" w:color="auto"/>
        <w:bottom w:val="none" w:sz="0" w:space="0" w:color="auto"/>
        <w:right w:val="none" w:sz="0" w:space="0" w:color="auto"/>
      </w:divBdr>
    </w:div>
    <w:div w:id="1366981992">
      <w:bodyDiv w:val="1"/>
      <w:marLeft w:val="0"/>
      <w:marRight w:val="0"/>
      <w:marTop w:val="0"/>
      <w:marBottom w:val="0"/>
      <w:divBdr>
        <w:top w:val="none" w:sz="0" w:space="0" w:color="auto"/>
        <w:left w:val="none" w:sz="0" w:space="0" w:color="auto"/>
        <w:bottom w:val="none" w:sz="0" w:space="0" w:color="auto"/>
        <w:right w:val="none" w:sz="0" w:space="0" w:color="auto"/>
      </w:divBdr>
    </w:div>
    <w:div w:id="182068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payereducation.org/wp-content/uploads/2019/07/pension-overview.pdf" TargetMode="External"/><Relationship Id="rId13" Type="http://schemas.openxmlformats.org/officeDocument/2006/relationships/hyperlink" Target="http://www.taxpayereducation.org/wp-content/uploads/2019/07/jrs-top-20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xpayereducation.org/wp-content/uploads/2019/07/imrf-top-20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payereducation.org/wp-content/uploads/2019/07/gars-top-200.pdf" TargetMode="External"/><Relationship Id="rId5" Type="http://schemas.openxmlformats.org/officeDocument/2006/relationships/webSettings" Target="webSettings.xml"/><Relationship Id="rId15" Type="http://schemas.openxmlformats.org/officeDocument/2006/relationships/hyperlink" Target="http://www.taxpayereducation.org/wp-content/uploads/2019/07/trs.pdf" TargetMode="External"/><Relationship Id="rId10" Type="http://schemas.openxmlformats.org/officeDocument/2006/relationships/hyperlink" Target="http://www.taxpayereducation.org/wp-content/uploads/2019/07/SERS-top-20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payereducation.org/wp-content/uploads/2019/07/100k.pdf" TargetMode="External"/><Relationship Id="rId14" Type="http://schemas.openxmlformats.org/officeDocument/2006/relationships/hyperlink" Target="http://www.taxpayereducation.org/wp-content/uploads/2019/07/surs-top-200.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axpayersunited.org/" TargetMode="External"/><Relationship Id="rId2" Type="http://schemas.openxmlformats.org/officeDocument/2006/relationships/hyperlink" Target="mailto:info@taxpayersunited.org" TargetMode="External"/><Relationship Id="rId1" Type="http://schemas.openxmlformats.org/officeDocument/2006/relationships/hyperlink" Target="http://www.taxpayersunited.org/" TargetMode="External"/><Relationship Id="rId5" Type="http://schemas.openxmlformats.org/officeDocument/2006/relationships/image" Target="media/image1.png"/><Relationship Id="rId4" Type="http://schemas.openxmlformats.org/officeDocument/2006/relationships/hyperlink" Target="mailto:info@taxpayersuni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F537-6506-441C-AEF7-27103FE2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Matthew Schultz</cp:lastModifiedBy>
  <cp:revision>2</cp:revision>
  <cp:lastPrinted>2019-07-17T15:11:00Z</cp:lastPrinted>
  <dcterms:created xsi:type="dcterms:W3CDTF">2019-07-30T14:14:00Z</dcterms:created>
  <dcterms:modified xsi:type="dcterms:W3CDTF">2019-07-30T14:14:00Z</dcterms:modified>
</cp:coreProperties>
</file>